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68759" w14:textId="25CFCB5B" w:rsidR="004F4468" w:rsidRPr="005800FD" w:rsidRDefault="004F4468">
      <w:pPr>
        <w:pStyle w:val="Subtitle"/>
        <w:rPr>
          <w:rFonts w:asciiTheme="majorHAnsi" w:hAnsiTheme="majorHAnsi" w:cstheme="majorHAnsi"/>
          <w:lang w:val="en-GB"/>
        </w:rPr>
      </w:pPr>
      <w:bookmarkStart w:id="0" w:name="_GoBack"/>
      <w:r w:rsidRPr="005800FD">
        <w:rPr>
          <w:rFonts w:asciiTheme="majorHAnsi" w:hAnsiTheme="majorHAnsi" w:cstheme="majorHAnsi"/>
          <w:lang w:val="en-GB"/>
        </w:rPr>
        <w:t xml:space="preserve">Supplementary </w:t>
      </w:r>
      <w:r w:rsidR="00D258EC">
        <w:rPr>
          <w:rFonts w:asciiTheme="majorHAnsi" w:hAnsiTheme="majorHAnsi" w:cstheme="majorHAnsi"/>
          <w:lang w:val="en-GB"/>
        </w:rPr>
        <w:t>figures and tables</w:t>
      </w:r>
      <w:r w:rsidRPr="005800FD">
        <w:rPr>
          <w:rFonts w:asciiTheme="majorHAnsi" w:hAnsiTheme="majorHAnsi" w:cstheme="majorHAnsi"/>
          <w:lang w:val="en-GB"/>
        </w:rPr>
        <w:t xml:space="preserve"> </w:t>
      </w:r>
      <w:bookmarkEnd w:id="0"/>
      <w:r w:rsidRPr="005800FD">
        <w:rPr>
          <w:rFonts w:asciiTheme="majorHAnsi" w:hAnsiTheme="majorHAnsi" w:cstheme="majorHAnsi"/>
          <w:lang w:val="en-GB"/>
        </w:rPr>
        <w:t>to</w:t>
      </w:r>
    </w:p>
    <w:p w14:paraId="660CA71E" w14:textId="1566414A" w:rsidR="00B8237C" w:rsidRPr="005800FD" w:rsidRDefault="004F4468" w:rsidP="004F4468">
      <w:pPr>
        <w:pStyle w:val="Compact"/>
        <w:rPr>
          <w:b/>
          <w:lang w:val="en-GB"/>
        </w:rPr>
      </w:pPr>
      <w:r w:rsidRPr="005800FD">
        <w:rPr>
          <w:b/>
          <w:lang w:val="en-GB"/>
        </w:rPr>
        <w:t>“</w:t>
      </w:r>
      <w:r w:rsidR="00B471BE" w:rsidRPr="005800FD">
        <w:rPr>
          <w:b/>
          <w:lang w:val="en-GB"/>
        </w:rPr>
        <w:t>Rapid and continuing regional decline of butterflies in eastern Denmark 1993-2019</w:t>
      </w:r>
      <w:r w:rsidR="00AC0202" w:rsidRPr="005800FD">
        <w:rPr>
          <w:b/>
          <w:lang w:val="en-GB"/>
        </w:rPr>
        <w:t>”</w:t>
      </w:r>
    </w:p>
    <w:p w14:paraId="3A8BB658" w14:textId="140DB37C" w:rsidR="004F4468" w:rsidRPr="005800FD" w:rsidRDefault="004F4468" w:rsidP="004F4468">
      <w:pPr>
        <w:pStyle w:val="Compact"/>
        <w:rPr>
          <w:rFonts w:eastAsia="Lato"/>
          <w:b/>
          <w:lang w:val="en-GB"/>
        </w:rPr>
      </w:pPr>
      <w:proofErr w:type="gramStart"/>
      <w:r w:rsidRPr="005800FD">
        <w:rPr>
          <w:rFonts w:eastAsia="Lato"/>
          <w:lang w:val="en-GB"/>
        </w:rPr>
        <w:t>by</w:t>
      </w:r>
      <w:proofErr w:type="gramEnd"/>
      <w:r w:rsidRPr="005800FD">
        <w:rPr>
          <w:rFonts w:eastAsia="Lato"/>
          <w:b/>
          <w:lang w:val="en-GB"/>
        </w:rPr>
        <w:t xml:space="preserve"> </w:t>
      </w:r>
      <w:r w:rsidR="00B471BE" w:rsidRPr="005800FD">
        <w:rPr>
          <w:rFonts w:eastAsia="Lato"/>
          <w:lang w:val="en-GB"/>
        </w:rPr>
        <w:t xml:space="preserve">Bjerregård, Emil Blicher; </w:t>
      </w:r>
      <w:proofErr w:type="spellStart"/>
      <w:r w:rsidR="00B471BE" w:rsidRPr="005800FD">
        <w:rPr>
          <w:rFonts w:eastAsia="Lato"/>
          <w:lang w:val="en-GB"/>
        </w:rPr>
        <w:t>Baastrup-Spohr</w:t>
      </w:r>
      <w:proofErr w:type="spellEnd"/>
      <w:r w:rsidR="00B471BE" w:rsidRPr="005800FD">
        <w:rPr>
          <w:rFonts w:eastAsia="Lato"/>
          <w:lang w:val="en-GB"/>
        </w:rPr>
        <w:t>, Lars; Markussen, Bo; Bruun, Hans Henrik</w:t>
      </w:r>
      <w:bookmarkStart w:id="1" w:name="_94qbxuxolcxb" w:colFirst="0" w:colLast="0"/>
      <w:bookmarkStart w:id="2" w:name="_pxhtr3v6oqck" w:colFirst="0" w:colLast="0"/>
      <w:bookmarkEnd w:id="1"/>
      <w:bookmarkEnd w:id="2"/>
    </w:p>
    <w:p w14:paraId="1874155E" w14:textId="77777777" w:rsidR="004F4468" w:rsidRPr="005800FD" w:rsidRDefault="004F4468">
      <w:pPr>
        <w:pStyle w:val="Heading2"/>
        <w:spacing w:line="360" w:lineRule="auto"/>
        <w:jc w:val="both"/>
        <w:rPr>
          <w:lang w:val="en-GB"/>
        </w:rPr>
      </w:pPr>
    </w:p>
    <w:p w14:paraId="092CCB29" w14:textId="77242FE4" w:rsidR="00B8237C" w:rsidRPr="005800FD" w:rsidRDefault="00B471BE">
      <w:pPr>
        <w:pStyle w:val="Heading2"/>
        <w:spacing w:line="360" w:lineRule="auto"/>
        <w:jc w:val="both"/>
        <w:rPr>
          <w:sz w:val="24"/>
          <w:szCs w:val="24"/>
          <w:lang w:val="en-GB"/>
        </w:rPr>
      </w:pPr>
      <w:r w:rsidRPr="005800FD">
        <w:rPr>
          <w:lang w:val="en-GB"/>
        </w:rPr>
        <w:t>Appendix 1: Delimitation of localities</w:t>
      </w:r>
    </w:p>
    <w:p w14:paraId="167AA5D6" w14:textId="0C611854" w:rsidR="00B8237C" w:rsidRPr="005800FD" w:rsidRDefault="00B471BE">
      <w:pPr>
        <w:pBdr>
          <w:top w:val="nil"/>
          <w:left w:val="nil"/>
          <w:bottom w:val="nil"/>
          <w:right w:val="nil"/>
          <w:between w:val="nil"/>
        </w:pBdr>
        <w:spacing w:after="200" w:line="360" w:lineRule="auto"/>
        <w:jc w:val="both"/>
        <w:rPr>
          <w:rFonts w:asciiTheme="majorHAnsi" w:eastAsia="Lato" w:hAnsiTheme="majorHAnsi" w:cstheme="majorHAnsi"/>
          <w:sz w:val="20"/>
          <w:szCs w:val="20"/>
          <w:lang w:val="en-GB"/>
        </w:rPr>
      </w:pPr>
      <w:r w:rsidRPr="005800FD">
        <w:rPr>
          <w:rFonts w:asciiTheme="majorHAnsi" w:eastAsia="Lato" w:hAnsiTheme="majorHAnsi" w:cstheme="majorHAnsi"/>
          <w:b/>
          <w:sz w:val="20"/>
          <w:szCs w:val="20"/>
          <w:lang w:val="en-GB"/>
        </w:rPr>
        <w:t xml:space="preserve">FIGURE </w:t>
      </w:r>
      <w:proofErr w:type="spellStart"/>
      <w:r w:rsidRPr="005800FD">
        <w:rPr>
          <w:rFonts w:asciiTheme="majorHAnsi" w:eastAsia="Lato" w:hAnsiTheme="majorHAnsi" w:cstheme="majorHAnsi"/>
          <w:b/>
          <w:sz w:val="20"/>
          <w:szCs w:val="20"/>
          <w:lang w:val="en-GB"/>
        </w:rPr>
        <w:t>S1</w:t>
      </w:r>
      <w:proofErr w:type="spellEnd"/>
      <w:r w:rsidRPr="005800FD">
        <w:rPr>
          <w:rFonts w:asciiTheme="majorHAnsi" w:eastAsia="Lato" w:hAnsiTheme="majorHAnsi" w:cstheme="majorHAnsi"/>
          <w:sz w:val="20"/>
          <w:szCs w:val="20"/>
          <w:lang w:val="en-GB"/>
        </w:rPr>
        <w:t xml:space="preserve"> Example of site delineation. The si</w:t>
      </w:r>
      <w:r w:rsidR="004F4468" w:rsidRPr="005800FD">
        <w:rPr>
          <w:rFonts w:asciiTheme="majorHAnsi" w:eastAsia="Lato" w:hAnsiTheme="majorHAnsi" w:cstheme="majorHAnsi"/>
          <w:sz w:val="20"/>
          <w:szCs w:val="20"/>
          <w:lang w:val="en-GB"/>
        </w:rPr>
        <w:t xml:space="preserve">te </w:t>
      </w:r>
      <w:proofErr w:type="spellStart"/>
      <w:r w:rsidR="004F4468" w:rsidRPr="005800FD">
        <w:rPr>
          <w:rFonts w:asciiTheme="majorHAnsi" w:eastAsia="Lato" w:hAnsiTheme="majorHAnsi" w:cstheme="majorHAnsi"/>
          <w:sz w:val="20"/>
          <w:szCs w:val="20"/>
          <w:lang w:val="en-GB"/>
        </w:rPr>
        <w:t>Gribskov</w:t>
      </w:r>
      <w:proofErr w:type="spellEnd"/>
      <w:r w:rsidR="004F4468" w:rsidRPr="005800FD">
        <w:rPr>
          <w:rFonts w:asciiTheme="majorHAnsi" w:eastAsia="Lato" w:hAnsiTheme="majorHAnsi" w:cstheme="majorHAnsi"/>
          <w:sz w:val="20"/>
          <w:szCs w:val="20"/>
          <w:lang w:val="en-GB"/>
        </w:rPr>
        <w:t xml:space="preserve"> is </w:t>
      </w:r>
      <w:r w:rsidR="005B5977" w:rsidRPr="005800FD">
        <w:rPr>
          <w:rFonts w:asciiTheme="majorHAnsi" w:eastAsia="Lato" w:hAnsiTheme="majorHAnsi" w:cstheme="majorHAnsi"/>
          <w:sz w:val="20"/>
          <w:szCs w:val="20"/>
          <w:lang w:val="en-GB"/>
        </w:rPr>
        <w:t>outlin</w:t>
      </w:r>
      <w:r w:rsidR="004F4468" w:rsidRPr="005800FD">
        <w:rPr>
          <w:rFonts w:asciiTheme="majorHAnsi" w:eastAsia="Lato" w:hAnsiTheme="majorHAnsi" w:cstheme="majorHAnsi"/>
          <w:sz w:val="20"/>
          <w:szCs w:val="20"/>
          <w:lang w:val="en-GB"/>
        </w:rPr>
        <w:t xml:space="preserve">ed in blue, </w:t>
      </w:r>
      <w:r w:rsidRPr="005800FD">
        <w:rPr>
          <w:rFonts w:asciiTheme="majorHAnsi" w:eastAsia="Lato" w:hAnsiTheme="majorHAnsi" w:cstheme="majorHAnsi"/>
          <w:sz w:val="20"/>
          <w:szCs w:val="20"/>
          <w:lang w:val="en-GB"/>
        </w:rPr>
        <w:t>encompass</w:t>
      </w:r>
      <w:r w:rsidR="005B5977" w:rsidRPr="005800FD">
        <w:rPr>
          <w:rFonts w:asciiTheme="majorHAnsi" w:eastAsia="Lato" w:hAnsiTheme="majorHAnsi" w:cstheme="majorHAnsi"/>
          <w:sz w:val="20"/>
          <w:szCs w:val="20"/>
          <w:lang w:val="en-GB"/>
        </w:rPr>
        <w:t>ing</w:t>
      </w:r>
      <w:r w:rsidRPr="005800FD">
        <w:rPr>
          <w:rFonts w:asciiTheme="majorHAnsi" w:eastAsia="Lato" w:hAnsiTheme="majorHAnsi" w:cstheme="majorHAnsi"/>
          <w:sz w:val="20"/>
          <w:szCs w:val="20"/>
          <w:lang w:val="en-GB"/>
        </w:rPr>
        <w:t xml:space="preserve"> contiguous (plantation) forest and natural areas, i.e. non-farmland and non-urban. Neighbouring</w:t>
      </w:r>
      <w:r w:rsidR="005B5977" w:rsidRPr="005800FD">
        <w:rPr>
          <w:rFonts w:asciiTheme="majorHAnsi" w:eastAsia="Lato" w:hAnsiTheme="majorHAnsi" w:cstheme="majorHAnsi"/>
          <w:sz w:val="20"/>
          <w:szCs w:val="20"/>
          <w:lang w:val="en-GB"/>
        </w:rPr>
        <w:t xml:space="preserve"> </w:t>
      </w:r>
      <w:r w:rsidRPr="005800FD">
        <w:rPr>
          <w:rFonts w:asciiTheme="majorHAnsi" w:eastAsia="Lato" w:hAnsiTheme="majorHAnsi" w:cstheme="majorHAnsi"/>
          <w:sz w:val="20"/>
          <w:szCs w:val="20"/>
          <w:lang w:val="en-GB"/>
        </w:rPr>
        <w:t>forest</w:t>
      </w:r>
      <w:r w:rsidR="005B5977" w:rsidRPr="005800FD">
        <w:rPr>
          <w:rFonts w:asciiTheme="majorHAnsi" w:eastAsia="Lato" w:hAnsiTheme="majorHAnsi" w:cstheme="majorHAnsi"/>
          <w:sz w:val="20"/>
          <w:szCs w:val="20"/>
          <w:lang w:val="en-GB"/>
        </w:rPr>
        <w:t xml:space="preserve"> areas</w:t>
      </w:r>
      <w:r w:rsidRPr="005800FD">
        <w:rPr>
          <w:rFonts w:asciiTheme="majorHAnsi" w:eastAsia="Lato" w:hAnsiTheme="majorHAnsi" w:cstheme="majorHAnsi"/>
          <w:sz w:val="20"/>
          <w:szCs w:val="20"/>
          <w:lang w:val="en-GB"/>
        </w:rPr>
        <w:t xml:space="preserve"> are marked in red, separat</w:t>
      </w:r>
      <w:r w:rsidR="005B5977" w:rsidRPr="005800FD">
        <w:rPr>
          <w:rFonts w:asciiTheme="majorHAnsi" w:eastAsia="Lato" w:hAnsiTheme="majorHAnsi" w:cstheme="majorHAnsi"/>
          <w:sz w:val="20"/>
          <w:szCs w:val="20"/>
          <w:lang w:val="en-GB"/>
        </w:rPr>
        <w:t>ed</w:t>
      </w:r>
      <w:r w:rsidRPr="005800FD">
        <w:rPr>
          <w:rFonts w:asciiTheme="majorHAnsi" w:eastAsia="Lato" w:hAnsiTheme="majorHAnsi" w:cstheme="majorHAnsi"/>
          <w:sz w:val="20"/>
          <w:szCs w:val="20"/>
          <w:lang w:val="en-GB"/>
        </w:rPr>
        <w:t xml:space="preserve"> </w:t>
      </w:r>
      <w:r w:rsidR="005B5977" w:rsidRPr="005800FD">
        <w:rPr>
          <w:rFonts w:asciiTheme="majorHAnsi" w:eastAsia="Lato" w:hAnsiTheme="majorHAnsi" w:cstheme="majorHAnsi"/>
          <w:sz w:val="20"/>
          <w:szCs w:val="20"/>
          <w:lang w:val="en-GB"/>
        </w:rPr>
        <w:t xml:space="preserve">from </w:t>
      </w:r>
      <w:proofErr w:type="spellStart"/>
      <w:r w:rsidRPr="005800FD">
        <w:rPr>
          <w:rFonts w:asciiTheme="majorHAnsi" w:eastAsia="Lato" w:hAnsiTheme="majorHAnsi" w:cstheme="majorHAnsi"/>
          <w:sz w:val="20"/>
          <w:szCs w:val="20"/>
          <w:lang w:val="en-GB"/>
        </w:rPr>
        <w:t>Gribskov</w:t>
      </w:r>
      <w:proofErr w:type="spellEnd"/>
      <w:r w:rsidR="005B5977" w:rsidRPr="005800FD">
        <w:rPr>
          <w:rFonts w:asciiTheme="majorHAnsi" w:eastAsia="Lato" w:hAnsiTheme="majorHAnsi" w:cstheme="majorHAnsi"/>
          <w:sz w:val="20"/>
          <w:szCs w:val="20"/>
          <w:lang w:val="en-GB"/>
        </w:rPr>
        <w:t xml:space="preserve"> by farmland. Source of </w:t>
      </w:r>
      <w:proofErr w:type="spellStart"/>
      <w:r w:rsidR="005B5977" w:rsidRPr="005800FD">
        <w:rPr>
          <w:rFonts w:asciiTheme="majorHAnsi" w:eastAsia="Lato" w:hAnsiTheme="majorHAnsi" w:cstheme="majorHAnsi"/>
          <w:sz w:val="20"/>
          <w:szCs w:val="20"/>
          <w:lang w:val="en-GB"/>
        </w:rPr>
        <w:t>orthophotos</w:t>
      </w:r>
      <w:proofErr w:type="spellEnd"/>
      <w:r w:rsidR="005B5977" w:rsidRPr="005800FD">
        <w:rPr>
          <w:rFonts w:asciiTheme="majorHAnsi" w:eastAsia="Lato" w:hAnsiTheme="majorHAnsi" w:cstheme="majorHAnsi"/>
          <w:sz w:val="20"/>
          <w:szCs w:val="20"/>
          <w:lang w:val="en-GB"/>
        </w:rPr>
        <w:t xml:space="preserve">: </w:t>
      </w:r>
      <w:proofErr w:type="spellStart"/>
      <w:r w:rsidR="005B5977" w:rsidRPr="005800FD">
        <w:rPr>
          <w:rFonts w:asciiTheme="majorHAnsi" w:eastAsia="Lato" w:hAnsiTheme="majorHAnsi" w:cstheme="majorHAnsi"/>
          <w:sz w:val="20"/>
          <w:szCs w:val="20"/>
          <w:lang w:val="en-GB"/>
        </w:rPr>
        <w:t>GeoBasis</w:t>
      </w:r>
      <w:proofErr w:type="spellEnd"/>
      <w:r w:rsidR="005B5977" w:rsidRPr="005800FD">
        <w:rPr>
          <w:rFonts w:asciiTheme="majorHAnsi" w:eastAsia="Lato" w:hAnsiTheme="majorHAnsi" w:cstheme="majorHAnsi"/>
          <w:sz w:val="20"/>
          <w:szCs w:val="20"/>
          <w:lang w:val="en-GB"/>
        </w:rPr>
        <w:t>-DE/</w:t>
      </w:r>
      <w:proofErr w:type="spellStart"/>
      <w:r w:rsidR="005B5977" w:rsidRPr="005800FD">
        <w:rPr>
          <w:rFonts w:asciiTheme="majorHAnsi" w:eastAsia="Lato" w:hAnsiTheme="majorHAnsi" w:cstheme="majorHAnsi"/>
          <w:sz w:val="20"/>
          <w:szCs w:val="20"/>
          <w:lang w:val="en-GB"/>
        </w:rPr>
        <w:t>BKG</w:t>
      </w:r>
      <w:proofErr w:type="spellEnd"/>
      <w:r w:rsidR="005B5977" w:rsidRPr="005800FD">
        <w:rPr>
          <w:rFonts w:asciiTheme="majorHAnsi" w:eastAsia="Lato" w:hAnsiTheme="majorHAnsi" w:cstheme="majorHAnsi"/>
          <w:sz w:val="20"/>
          <w:szCs w:val="20"/>
          <w:lang w:val="en-GB"/>
        </w:rPr>
        <w:t xml:space="preserve">, </w:t>
      </w:r>
      <w:proofErr w:type="spellStart"/>
      <w:r w:rsidR="005B5977" w:rsidRPr="005800FD">
        <w:rPr>
          <w:rFonts w:asciiTheme="majorHAnsi" w:eastAsia="Lato" w:hAnsiTheme="majorHAnsi" w:cstheme="majorHAnsi"/>
          <w:sz w:val="20"/>
          <w:szCs w:val="20"/>
          <w:lang w:val="en-GB"/>
        </w:rPr>
        <w:t>TerraMetrics</w:t>
      </w:r>
      <w:proofErr w:type="spellEnd"/>
      <w:r w:rsidR="005B5977" w:rsidRPr="005800FD">
        <w:rPr>
          <w:rFonts w:asciiTheme="majorHAnsi" w:eastAsia="Lato" w:hAnsiTheme="majorHAnsi" w:cstheme="majorHAnsi"/>
          <w:sz w:val="20"/>
          <w:szCs w:val="20"/>
          <w:lang w:val="en-GB"/>
        </w:rPr>
        <w:t>.</w:t>
      </w:r>
    </w:p>
    <w:p w14:paraId="67AC69B2" w14:textId="3CDACB11" w:rsidR="005B5977" w:rsidRPr="005800FD" w:rsidRDefault="005B5977">
      <w:pPr>
        <w:pBdr>
          <w:top w:val="nil"/>
          <w:left w:val="nil"/>
          <w:bottom w:val="nil"/>
          <w:right w:val="nil"/>
          <w:between w:val="nil"/>
        </w:pBdr>
        <w:spacing w:after="200" w:line="360" w:lineRule="auto"/>
        <w:jc w:val="both"/>
        <w:rPr>
          <w:rFonts w:asciiTheme="majorHAnsi" w:eastAsia="Lato" w:hAnsiTheme="majorHAnsi" w:cstheme="majorHAnsi"/>
          <w:sz w:val="24"/>
          <w:szCs w:val="24"/>
          <w:lang w:val="en-GB"/>
        </w:rPr>
      </w:pPr>
      <w:r w:rsidRPr="005800FD">
        <w:rPr>
          <w:rFonts w:asciiTheme="majorHAnsi" w:eastAsia="Lato" w:hAnsiTheme="majorHAnsi" w:cstheme="majorHAnsi"/>
          <w:noProof/>
          <w:sz w:val="24"/>
          <w:szCs w:val="24"/>
        </w:rPr>
        <w:drawing>
          <wp:inline distT="0" distB="0" distL="0" distR="0" wp14:anchorId="30AD0EEA" wp14:editId="66C1B4DA">
            <wp:extent cx="5699342" cy="48050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S1-Gribskov.jpg"/>
                    <pic:cNvPicPr/>
                  </pic:nvPicPr>
                  <pic:blipFill>
                    <a:blip r:embed="rId10">
                      <a:extLst>
                        <a:ext uri="{28A0092B-C50C-407E-A947-70E740481C1C}">
                          <a14:useLocalDpi xmlns:a14="http://schemas.microsoft.com/office/drawing/2010/main" val="0"/>
                        </a:ext>
                      </a:extLst>
                    </a:blip>
                    <a:stretch>
                      <a:fillRect/>
                    </a:stretch>
                  </pic:blipFill>
                  <pic:spPr>
                    <a:xfrm>
                      <a:off x="0" y="0"/>
                      <a:ext cx="5699342" cy="4805082"/>
                    </a:xfrm>
                    <a:prstGeom prst="rect">
                      <a:avLst/>
                    </a:prstGeom>
                  </pic:spPr>
                </pic:pic>
              </a:graphicData>
            </a:graphic>
          </wp:inline>
        </w:drawing>
      </w:r>
    </w:p>
    <w:p w14:paraId="40A9DFBD" w14:textId="4F5E85DF" w:rsidR="00B8237C" w:rsidRPr="005800FD" w:rsidRDefault="00B471BE">
      <w:pPr>
        <w:pBdr>
          <w:top w:val="nil"/>
          <w:left w:val="nil"/>
          <w:bottom w:val="nil"/>
          <w:right w:val="nil"/>
          <w:between w:val="nil"/>
        </w:pBdr>
        <w:spacing w:after="200" w:line="360" w:lineRule="auto"/>
        <w:jc w:val="both"/>
        <w:rPr>
          <w:rFonts w:asciiTheme="majorHAnsi" w:eastAsia="Lato" w:hAnsiTheme="majorHAnsi" w:cstheme="majorHAnsi"/>
          <w:sz w:val="20"/>
          <w:szCs w:val="20"/>
          <w:lang w:val="en-GB"/>
        </w:rPr>
      </w:pPr>
      <w:r w:rsidRPr="005800FD">
        <w:rPr>
          <w:rFonts w:asciiTheme="majorHAnsi" w:eastAsia="Lato" w:hAnsiTheme="majorHAnsi" w:cstheme="majorHAnsi"/>
          <w:b/>
          <w:color w:val="000000"/>
          <w:sz w:val="20"/>
          <w:szCs w:val="20"/>
          <w:lang w:val="en-GB"/>
        </w:rPr>
        <w:t xml:space="preserve">FIGURE </w:t>
      </w:r>
      <w:proofErr w:type="spellStart"/>
      <w:r w:rsidRPr="005800FD">
        <w:rPr>
          <w:rFonts w:asciiTheme="majorHAnsi" w:eastAsia="Lato" w:hAnsiTheme="majorHAnsi" w:cstheme="majorHAnsi"/>
          <w:b/>
          <w:color w:val="000000"/>
          <w:sz w:val="20"/>
          <w:szCs w:val="20"/>
          <w:lang w:val="en-GB"/>
        </w:rPr>
        <w:t>S</w:t>
      </w:r>
      <w:r w:rsidR="001F2047" w:rsidRPr="005800FD">
        <w:rPr>
          <w:rFonts w:asciiTheme="majorHAnsi" w:eastAsia="Lato" w:hAnsiTheme="majorHAnsi" w:cstheme="majorHAnsi"/>
          <w:b/>
          <w:color w:val="000000"/>
          <w:sz w:val="20"/>
          <w:szCs w:val="20"/>
          <w:lang w:val="en-GB"/>
        </w:rPr>
        <w:t>2</w:t>
      </w:r>
      <w:proofErr w:type="spellEnd"/>
      <w:r w:rsidRPr="005800FD">
        <w:rPr>
          <w:rFonts w:asciiTheme="majorHAnsi" w:eastAsia="Lato" w:hAnsiTheme="majorHAnsi" w:cstheme="majorHAnsi"/>
          <w:color w:val="000000"/>
          <w:sz w:val="20"/>
          <w:szCs w:val="20"/>
          <w:lang w:val="en-GB"/>
        </w:rPr>
        <w:t xml:space="preserve"> </w:t>
      </w:r>
      <w:r w:rsidRPr="005800FD">
        <w:rPr>
          <w:rFonts w:asciiTheme="majorHAnsi" w:eastAsia="Lato" w:hAnsiTheme="majorHAnsi" w:cstheme="majorHAnsi"/>
          <w:sz w:val="20"/>
          <w:szCs w:val="20"/>
          <w:lang w:val="en-GB"/>
        </w:rPr>
        <w:t>Example of d</w:t>
      </w:r>
      <w:r w:rsidRPr="005800FD">
        <w:rPr>
          <w:rFonts w:asciiTheme="majorHAnsi" w:eastAsia="Lato" w:hAnsiTheme="majorHAnsi" w:cstheme="majorHAnsi"/>
          <w:color w:val="000000"/>
          <w:sz w:val="20"/>
          <w:szCs w:val="20"/>
          <w:lang w:val="en-GB"/>
        </w:rPr>
        <w:t xml:space="preserve">elineation of sites representing different habitat types. These were </w:t>
      </w:r>
      <w:r w:rsidRPr="005800FD">
        <w:rPr>
          <w:rFonts w:asciiTheme="majorHAnsi" w:eastAsia="Lato" w:hAnsiTheme="majorHAnsi" w:cstheme="majorHAnsi"/>
          <w:sz w:val="20"/>
          <w:szCs w:val="20"/>
          <w:lang w:val="en-GB"/>
        </w:rPr>
        <w:t xml:space="preserve">treated as separate sites, despite being </w:t>
      </w:r>
      <w:r w:rsidRPr="005800FD">
        <w:rPr>
          <w:rFonts w:asciiTheme="majorHAnsi" w:eastAsia="Lato" w:hAnsiTheme="majorHAnsi" w:cstheme="majorHAnsi"/>
          <w:color w:val="000000"/>
          <w:sz w:val="20"/>
          <w:szCs w:val="20"/>
          <w:lang w:val="en-GB"/>
        </w:rPr>
        <w:t xml:space="preserve">physically </w:t>
      </w:r>
      <w:r w:rsidR="005B5977" w:rsidRPr="005800FD">
        <w:rPr>
          <w:rFonts w:asciiTheme="majorHAnsi" w:eastAsia="Lato" w:hAnsiTheme="majorHAnsi" w:cstheme="majorHAnsi"/>
          <w:color w:val="000000"/>
          <w:sz w:val="20"/>
          <w:szCs w:val="20"/>
          <w:lang w:val="en-GB"/>
        </w:rPr>
        <w:t>contiguous</w:t>
      </w:r>
      <w:r w:rsidRPr="005800FD">
        <w:rPr>
          <w:rFonts w:asciiTheme="majorHAnsi" w:eastAsia="Lato" w:hAnsiTheme="majorHAnsi" w:cstheme="majorHAnsi"/>
          <w:color w:val="000000"/>
          <w:sz w:val="20"/>
          <w:szCs w:val="20"/>
          <w:lang w:val="en-GB"/>
        </w:rPr>
        <w:t xml:space="preserve">. </w:t>
      </w:r>
      <w:r w:rsidR="005B5977" w:rsidRPr="005800FD">
        <w:rPr>
          <w:rFonts w:asciiTheme="majorHAnsi" w:eastAsia="Lato" w:hAnsiTheme="majorHAnsi" w:cstheme="majorHAnsi"/>
          <w:color w:val="000000"/>
          <w:sz w:val="20"/>
          <w:szCs w:val="20"/>
          <w:lang w:val="en-GB"/>
        </w:rPr>
        <w:t xml:space="preserve">The coastal grassland site </w:t>
      </w:r>
      <w:proofErr w:type="spellStart"/>
      <w:r w:rsidRPr="005800FD">
        <w:rPr>
          <w:rFonts w:asciiTheme="majorHAnsi" w:eastAsia="Lato" w:hAnsiTheme="majorHAnsi" w:cstheme="majorHAnsi"/>
          <w:color w:val="000000"/>
          <w:sz w:val="20"/>
          <w:szCs w:val="20"/>
          <w:lang w:val="en-GB"/>
        </w:rPr>
        <w:t>Melby</w:t>
      </w:r>
      <w:proofErr w:type="spellEnd"/>
      <w:r w:rsidRPr="005800FD">
        <w:rPr>
          <w:rFonts w:asciiTheme="majorHAnsi" w:eastAsia="Lato" w:hAnsiTheme="majorHAnsi" w:cstheme="majorHAnsi"/>
          <w:color w:val="000000"/>
          <w:sz w:val="20"/>
          <w:szCs w:val="20"/>
          <w:lang w:val="en-GB"/>
        </w:rPr>
        <w:t xml:space="preserve"> </w:t>
      </w:r>
      <w:proofErr w:type="spellStart"/>
      <w:r w:rsidRPr="005800FD">
        <w:rPr>
          <w:rFonts w:asciiTheme="majorHAnsi" w:eastAsia="Lato" w:hAnsiTheme="majorHAnsi" w:cstheme="majorHAnsi"/>
          <w:color w:val="000000"/>
          <w:sz w:val="20"/>
          <w:szCs w:val="20"/>
          <w:lang w:val="en-GB"/>
        </w:rPr>
        <w:t>Overdrev</w:t>
      </w:r>
      <w:proofErr w:type="spellEnd"/>
      <w:r w:rsidRPr="005800FD">
        <w:rPr>
          <w:rFonts w:asciiTheme="majorHAnsi" w:eastAsia="Lato" w:hAnsiTheme="majorHAnsi" w:cstheme="majorHAnsi"/>
          <w:color w:val="000000"/>
          <w:sz w:val="20"/>
          <w:szCs w:val="20"/>
          <w:lang w:val="en-GB"/>
        </w:rPr>
        <w:t xml:space="preserve"> </w:t>
      </w:r>
      <w:r w:rsidR="005B5977" w:rsidRPr="005800FD">
        <w:rPr>
          <w:rFonts w:asciiTheme="majorHAnsi" w:eastAsia="Lato" w:hAnsiTheme="majorHAnsi" w:cstheme="majorHAnsi"/>
          <w:color w:val="000000"/>
          <w:sz w:val="20"/>
          <w:szCs w:val="20"/>
          <w:lang w:val="en-GB"/>
        </w:rPr>
        <w:t>is outlin</w:t>
      </w:r>
      <w:r w:rsidRPr="005800FD">
        <w:rPr>
          <w:rFonts w:asciiTheme="majorHAnsi" w:eastAsia="Lato" w:hAnsiTheme="majorHAnsi" w:cstheme="majorHAnsi"/>
          <w:color w:val="000000"/>
          <w:sz w:val="20"/>
          <w:szCs w:val="20"/>
          <w:lang w:val="en-GB"/>
        </w:rPr>
        <w:t xml:space="preserve">ed in red, </w:t>
      </w:r>
      <w:r w:rsidR="005B5977" w:rsidRPr="005800FD">
        <w:rPr>
          <w:rFonts w:asciiTheme="majorHAnsi" w:eastAsia="Lato" w:hAnsiTheme="majorHAnsi" w:cstheme="majorHAnsi"/>
          <w:color w:val="000000"/>
          <w:sz w:val="20"/>
          <w:szCs w:val="20"/>
          <w:lang w:val="en-GB"/>
        </w:rPr>
        <w:t xml:space="preserve">the </w:t>
      </w:r>
      <w:r w:rsidRPr="005800FD">
        <w:rPr>
          <w:rFonts w:asciiTheme="majorHAnsi" w:eastAsia="Lato" w:hAnsiTheme="majorHAnsi" w:cstheme="majorHAnsi"/>
          <w:color w:val="000000"/>
          <w:sz w:val="20"/>
          <w:szCs w:val="20"/>
          <w:lang w:val="en-GB"/>
        </w:rPr>
        <w:t>(</w:t>
      </w:r>
      <w:r w:rsidR="005B5977" w:rsidRPr="005800FD">
        <w:rPr>
          <w:rFonts w:asciiTheme="majorHAnsi" w:eastAsia="Lato" w:hAnsiTheme="majorHAnsi" w:cstheme="majorHAnsi"/>
          <w:color w:val="000000"/>
          <w:sz w:val="20"/>
          <w:szCs w:val="20"/>
          <w:lang w:val="en-GB"/>
        </w:rPr>
        <w:t xml:space="preserve">plantation) </w:t>
      </w:r>
      <w:r w:rsidRPr="005800FD">
        <w:rPr>
          <w:rFonts w:asciiTheme="majorHAnsi" w:eastAsia="Lato" w:hAnsiTheme="majorHAnsi" w:cstheme="majorHAnsi"/>
          <w:color w:val="000000"/>
          <w:sz w:val="20"/>
          <w:szCs w:val="20"/>
          <w:lang w:val="en-GB"/>
        </w:rPr>
        <w:t>forest</w:t>
      </w:r>
      <w:r w:rsidR="005B5977" w:rsidRPr="005800FD">
        <w:rPr>
          <w:rFonts w:asciiTheme="majorHAnsi" w:eastAsia="Lato" w:hAnsiTheme="majorHAnsi" w:cstheme="majorHAnsi"/>
          <w:color w:val="000000"/>
          <w:sz w:val="20"/>
          <w:szCs w:val="20"/>
          <w:lang w:val="en-GB"/>
        </w:rPr>
        <w:t xml:space="preserve"> </w:t>
      </w:r>
      <w:proofErr w:type="spellStart"/>
      <w:r w:rsidR="005B5977" w:rsidRPr="005800FD">
        <w:rPr>
          <w:rFonts w:asciiTheme="majorHAnsi" w:eastAsia="Lato" w:hAnsiTheme="majorHAnsi" w:cstheme="majorHAnsi"/>
          <w:color w:val="000000"/>
          <w:sz w:val="20"/>
          <w:szCs w:val="20"/>
          <w:lang w:val="en-GB"/>
        </w:rPr>
        <w:t>Tisvilde</w:t>
      </w:r>
      <w:proofErr w:type="spellEnd"/>
      <w:r w:rsidR="005B5977" w:rsidRPr="005800FD">
        <w:rPr>
          <w:rFonts w:asciiTheme="majorHAnsi" w:eastAsia="Lato" w:hAnsiTheme="majorHAnsi" w:cstheme="majorHAnsi"/>
          <w:color w:val="000000"/>
          <w:sz w:val="20"/>
          <w:szCs w:val="20"/>
          <w:lang w:val="en-GB"/>
        </w:rPr>
        <w:t xml:space="preserve"> </w:t>
      </w:r>
      <w:proofErr w:type="spellStart"/>
      <w:r w:rsidR="005B5977" w:rsidRPr="005800FD">
        <w:rPr>
          <w:rFonts w:asciiTheme="majorHAnsi" w:eastAsia="Lato" w:hAnsiTheme="majorHAnsi" w:cstheme="majorHAnsi"/>
          <w:color w:val="000000"/>
          <w:sz w:val="20"/>
          <w:szCs w:val="20"/>
          <w:lang w:val="en-GB"/>
        </w:rPr>
        <w:t>Hegn</w:t>
      </w:r>
      <w:proofErr w:type="spellEnd"/>
      <w:r w:rsidRPr="005800FD">
        <w:rPr>
          <w:rFonts w:asciiTheme="majorHAnsi" w:eastAsia="Lato" w:hAnsiTheme="majorHAnsi" w:cstheme="majorHAnsi"/>
          <w:color w:val="000000"/>
          <w:sz w:val="20"/>
          <w:szCs w:val="20"/>
          <w:lang w:val="en-GB"/>
        </w:rPr>
        <w:t xml:space="preserve"> </w:t>
      </w:r>
      <w:r w:rsidR="005B5977" w:rsidRPr="005800FD">
        <w:rPr>
          <w:rFonts w:asciiTheme="majorHAnsi" w:eastAsia="Lato" w:hAnsiTheme="majorHAnsi" w:cstheme="majorHAnsi"/>
          <w:color w:val="000000"/>
          <w:sz w:val="20"/>
          <w:szCs w:val="20"/>
          <w:lang w:val="en-GB"/>
        </w:rPr>
        <w:t xml:space="preserve">is outlined </w:t>
      </w:r>
      <w:r w:rsidRPr="005800FD">
        <w:rPr>
          <w:rFonts w:asciiTheme="majorHAnsi" w:eastAsia="Lato" w:hAnsiTheme="majorHAnsi" w:cstheme="majorHAnsi"/>
          <w:color w:val="000000"/>
          <w:sz w:val="20"/>
          <w:szCs w:val="20"/>
          <w:lang w:val="en-GB"/>
        </w:rPr>
        <w:t xml:space="preserve">in blue, </w:t>
      </w:r>
      <w:r w:rsidR="005B5977" w:rsidRPr="005800FD">
        <w:rPr>
          <w:rFonts w:asciiTheme="majorHAnsi" w:eastAsia="Lato" w:hAnsiTheme="majorHAnsi" w:cstheme="majorHAnsi"/>
          <w:color w:val="000000"/>
          <w:sz w:val="20"/>
          <w:szCs w:val="20"/>
          <w:lang w:val="en-GB"/>
        </w:rPr>
        <w:t xml:space="preserve">the inland grassland site </w:t>
      </w:r>
      <w:proofErr w:type="spellStart"/>
      <w:r w:rsidRPr="005800FD">
        <w:rPr>
          <w:rFonts w:asciiTheme="majorHAnsi" w:eastAsia="Lato" w:hAnsiTheme="majorHAnsi" w:cstheme="majorHAnsi"/>
          <w:color w:val="000000"/>
          <w:sz w:val="20"/>
          <w:szCs w:val="20"/>
          <w:lang w:val="en-GB"/>
        </w:rPr>
        <w:t>Tibirke</w:t>
      </w:r>
      <w:proofErr w:type="spellEnd"/>
      <w:r w:rsidRPr="005800FD">
        <w:rPr>
          <w:rFonts w:asciiTheme="majorHAnsi" w:eastAsia="Lato" w:hAnsiTheme="majorHAnsi" w:cstheme="majorHAnsi"/>
          <w:color w:val="000000"/>
          <w:sz w:val="20"/>
          <w:szCs w:val="20"/>
          <w:lang w:val="en-GB"/>
        </w:rPr>
        <w:t xml:space="preserve"> Bakker </w:t>
      </w:r>
      <w:r w:rsidR="005B5977" w:rsidRPr="005800FD">
        <w:rPr>
          <w:rFonts w:asciiTheme="majorHAnsi" w:eastAsia="Lato" w:hAnsiTheme="majorHAnsi" w:cstheme="majorHAnsi"/>
          <w:color w:val="000000"/>
          <w:sz w:val="20"/>
          <w:szCs w:val="20"/>
          <w:lang w:val="en-GB"/>
        </w:rPr>
        <w:t>is outlined</w:t>
      </w:r>
      <w:r w:rsidRPr="005800FD">
        <w:rPr>
          <w:rFonts w:asciiTheme="majorHAnsi" w:eastAsia="Lato" w:hAnsiTheme="majorHAnsi" w:cstheme="majorHAnsi"/>
          <w:color w:val="000000"/>
          <w:sz w:val="20"/>
          <w:szCs w:val="20"/>
          <w:lang w:val="en-GB"/>
        </w:rPr>
        <w:t xml:space="preserve"> in green</w:t>
      </w:r>
      <w:r w:rsidR="005B5977" w:rsidRPr="005800FD">
        <w:rPr>
          <w:rFonts w:asciiTheme="majorHAnsi" w:eastAsia="Lato" w:hAnsiTheme="majorHAnsi" w:cstheme="majorHAnsi"/>
          <w:color w:val="000000"/>
          <w:sz w:val="20"/>
          <w:szCs w:val="20"/>
          <w:lang w:val="en-GB"/>
        </w:rPr>
        <w:t>,</w:t>
      </w:r>
      <w:r w:rsidRPr="005800FD">
        <w:rPr>
          <w:rFonts w:asciiTheme="majorHAnsi" w:eastAsia="Lato" w:hAnsiTheme="majorHAnsi" w:cstheme="majorHAnsi"/>
          <w:color w:val="000000"/>
          <w:sz w:val="20"/>
          <w:szCs w:val="20"/>
          <w:lang w:val="en-GB"/>
        </w:rPr>
        <w:t xml:space="preserve"> and </w:t>
      </w:r>
      <w:r w:rsidR="005B5977" w:rsidRPr="005800FD">
        <w:rPr>
          <w:rFonts w:asciiTheme="majorHAnsi" w:eastAsia="Lato" w:hAnsiTheme="majorHAnsi" w:cstheme="majorHAnsi"/>
          <w:color w:val="000000"/>
          <w:sz w:val="20"/>
          <w:szCs w:val="20"/>
          <w:lang w:val="en-GB"/>
        </w:rPr>
        <w:t xml:space="preserve">the (willow swamp) forest </w:t>
      </w:r>
      <w:proofErr w:type="spellStart"/>
      <w:r w:rsidRPr="005800FD">
        <w:rPr>
          <w:rFonts w:asciiTheme="majorHAnsi" w:eastAsia="Lato" w:hAnsiTheme="majorHAnsi" w:cstheme="majorHAnsi"/>
          <w:color w:val="000000"/>
          <w:sz w:val="20"/>
          <w:szCs w:val="20"/>
          <w:lang w:val="en-GB"/>
        </w:rPr>
        <w:t>Ellemose</w:t>
      </w:r>
      <w:proofErr w:type="spellEnd"/>
      <w:r w:rsidRPr="005800FD">
        <w:rPr>
          <w:rFonts w:asciiTheme="majorHAnsi" w:eastAsia="Lato" w:hAnsiTheme="majorHAnsi" w:cstheme="majorHAnsi"/>
          <w:color w:val="000000"/>
          <w:sz w:val="20"/>
          <w:szCs w:val="20"/>
          <w:lang w:val="en-GB"/>
        </w:rPr>
        <w:t xml:space="preserve"> </w:t>
      </w:r>
      <w:r w:rsidR="005B5977" w:rsidRPr="005800FD">
        <w:rPr>
          <w:rFonts w:asciiTheme="majorHAnsi" w:eastAsia="Lato" w:hAnsiTheme="majorHAnsi" w:cstheme="majorHAnsi"/>
          <w:color w:val="000000"/>
          <w:sz w:val="20"/>
          <w:szCs w:val="20"/>
          <w:lang w:val="en-GB"/>
        </w:rPr>
        <w:t>is outlined</w:t>
      </w:r>
      <w:r w:rsidRPr="005800FD">
        <w:rPr>
          <w:rFonts w:asciiTheme="majorHAnsi" w:eastAsia="Lato" w:hAnsiTheme="majorHAnsi" w:cstheme="majorHAnsi"/>
          <w:color w:val="000000"/>
          <w:sz w:val="20"/>
          <w:szCs w:val="20"/>
          <w:lang w:val="en-GB"/>
        </w:rPr>
        <w:t xml:space="preserve"> in purple. </w:t>
      </w:r>
      <w:r w:rsidR="005B5977" w:rsidRPr="005800FD">
        <w:rPr>
          <w:rFonts w:asciiTheme="majorHAnsi" w:eastAsia="Lato" w:hAnsiTheme="majorHAnsi" w:cstheme="majorHAnsi"/>
          <w:sz w:val="20"/>
          <w:szCs w:val="20"/>
          <w:lang w:val="en-GB"/>
        </w:rPr>
        <w:t xml:space="preserve">Source of </w:t>
      </w:r>
      <w:proofErr w:type="spellStart"/>
      <w:r w:rsidR="005B5977" w:rsidRPr="005800FD">
        <w:rPr>
          <w:rFonts w:asciiTheme="majorHAnsi" w:eastAsia="Lato" w:hAnsiTheme="majorHAnsi" w:cstheme="majorHAnsi"/>
          <w:sz w:val="20"/>
          <w:szCs w:val="20"/>
          <w:lang w:val="en-GB"/>
        </w:rPr>
        <w:t>orthophotos</w:t>
      </w:r>
      <w:proofErr w:type="spellEnd"/>
      <w:r w:rsidR="005B5977" w:rsidRPr="005800FD">
        <w:rPr>
          <w:rFonts w:asciiTheme="majorHAnsi" w:eastAsia="Lato" w:hAnsiTheme="majorHAnsi" w:cstheme="majorHAnsi"/>
          <w:sz w:val="20"/>
          <w:szCs w:val="20"/>
          <w:lang w:val="en-GB"/>
        </w:rPr>
        <w:t xml:space="preserve">: </w:t>
      </w:r>
      <w:proofErr w:type="spellStart"/>
      <w:r w:rsidR="005B5977" w:rsidRPr="005800FD">
        <w:rPr>
          <w:rFonts w:asciiTheme="majorHAnsi" w:eastAsia="Lato" w:hAnsiTheme="majorHAnsi" w:cstheme="majorHAnsi"/>
          <w:sz w:val="20"/>
          <w:szCs w:val="20"/>
          <w:lang w:val="en-GB"/>
        </w:rPr>
        <w:t>GeoBasis</w:t>
      </w:r>
      <w:proofErr w:type="spellEnd"/>
      <w:r w:rsidR="005B5977" w:rsidRPr="005800FD">
        <w:rPr>
          <w:rFonts w:asciiTheme="majorHAnsi" w:eastAsia="Lato" w:hAnsiTheme="majorHAnsi" w:cstheme="majorHAnsi"/>
          <w:sz w:val="20"/>
          <w:szCs w:val="20"/>
          <w:lang w:val="en-GB"/>
        </w:rPr>
        <w:t>-DE/</w:t>
      </w:r>
      <w:proofErr w:type="spellStart"/>
      <w:r w:rsidR="005B5977" w:rsidRPr="005800FD">
        <w:rPr>
          <w:rFonts w:asciiTheme="majorHAnsi" w:eastAsia="Lato" w:hAnsiTheme="majorHAnsi" w:cstheme="majorHAnsi"/>
          <w:sz w:val="20"/>
          <w:szCs w:val="20"/>
          <w:lang w:val="en-GB"/>
        </w:rPr>
        <w:t>BKG</w:t>
      </w:r>
      <w:proofErr w:type="spellEnd"/>
      <w:r w:rsidR="005B5977" w:rsidRPr="005800FD">
        <w:rPr>
          <w:rFonts w:asciiTheme="majorHAnsi" w:eastAsia="Lato" w:hAnsiTheme="majorHAnsi" w:cstheme="majorHAnsi"/>
          <w:sz w:val="20"/>
          <w:szCs w:val="20"/>
          <w:lang w:val="en-GB"/>
        </w:rPr>
        <w:t xml:space="preserve">, </w:t>
      </w:r>
      <w:proofErr w:type="spellStart"/>
      <w:r w:rsidR="005B5977" w:rsidRPr="005800FD">
        <w:rPr>
          <w:rFonts w:asciiTheme="majorHAnsi" w:eastAsia="Lato" w:hAnsiTheme="majorHAnsi" w:cstheme="majorHAnsi"/>
          <w:sz w:val="20"/>
          <w:szCs w:val="20"/>
          <w:lang w:val="en-GB"/>
        </w:rPr>
        <w:t>TerraMetrics</w:t>
      </w:r>
      <w:proofErr w:type="spellEnd"/>
      <w:r w:rsidR="005B5977" w:rsidRPr="005800FD">
        <w:rPr>
          <w:rFonts w:asciiTheme="majorHAnsi" w:eastAsia="Lato" w:hAnsiTheme="majorHAnsi" w:cstheme="majorHAnsi"/>
          <w:sz w:val="20"/>
          <w:szCs w:val="20"/>
          <w:lang w:val="en-GB"/>
        </w:rPr>
        <w:t>.</w:t>
      </w:r>
    </w:p>
    <w:p w14:paraId="6D5C2BBA" w14:textId="0A3C0E59" w:rsidR="005B5977" w:rsidRPr="005800FD" w:rsidRDefault="005B5977">
      <w:pPr>
        <w:pBdr>
          <w:top w:val="nil"/>
          <w:left w:val="nil"/>
          <w:bottom w:val="nil"/>
          <w:right w:val="nil"/>
          <w:between w:val="nil"/>
        </w:pBdr>
        <w:spacing w:after="200" w:line="360" w:lineRule="auto"/>
        <w:jc w:val="both"/>
        <w:rPr>
          <w:rFonts w:asciiTheme="majorHAnsi" w:eastAsia="Lato" w:hAnsiTheme="majorHAnsi" w:cstheme="majorHAnsi"/>
          <w:color w:val="000000"/>
          <w:sz w:val="24"/>
          <w:szCs w:val="24"/>
          <w:lang w:val="en-GB"/>
        </w:rPr>
      </w:pPr>
      <w:r w:rsidRPr="005800FD">
        <w:rPr>
          <w:rFonts w:asciiTheme="majorHAnsi" w:eastAsia="Lato" w:hAnsiTheme="majorHAnsi" w:cstheme="majorHAnsi"/>
          <w:noProof/>
          <w:color w:val="000000"/>
          <w:sz w:val="24"/>
          <w:szCs w:val="24"/>
        </w:rPr>
        <w:lastRenderedPageBreak/>
        <w:drawing>
          <wp:inline distT="0" distB="0" distL="0" distR="0" wp14:anchorId="3CFF3277" wp14:editId="09526646">
            <wp:extent cx="5659821" cy="29197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S2-Tisvilde.jpg"/>
                    <pic:cNvPicPr/>
                  </pic:nvPicPr>
                  <pic:blipFill>
                    <a:blip r:embed="rId11">
                      <a:extLst>
                        <a:ext uri="{28A0092B-C50C-407E-A947-70E740481C1C}">
                          <a14:useLocalDpi xmlns:a14="http://schemas.microsoft.com/office/drawing/2010/main" val="0"/>
                        </a:ext>
                      </a:extLst>
                    </a:blip>
                    <a:stretch>
                      <a:fillRect/>
                    </a:stretch>
                  </pic:blipFill>
                  <pic:spPr>
                    <a:xfrm>
                      <a:off x="0" y="0"/>
                      <a:ext cx="5659821" cy="2919743"/>
                    </a:xfrm>
                    <a:prstGeom prst="rect">
                      <a:avLst/>
                    </a:prstGeom>
                  </pic:spPr>
                </pic:pic>
              </a:graphicData>
            </a:graphic>
          </wp:inline>
        </w:drawing>
      </w:r>
    </w:p>
    <w:p w14:paraId="0F503886" w14:textId="55A529E6" w:rsidR="001F2047" w:rsidRPr="005800FD" w:rsidRDefault="001F2047">
      <w:pPr>
        <w:rPr>
          <w:color w:val="2F5496"/>
          <w:sz w:val="26"/>
          <w:szCs w:val="26"/>
          <w:lang w:val="en-GB"/>
        </w:rPr>
      </w:pPr>
      <w:bookmarkStart w:id="3" w:name="_y1npfiq30625" w:colFirst="0" w:colLast="0"/>
      <w:bookmarkEnd w:id="3"/>
      <w:r w:rsidRPr="005800FD">
        <w:rPr>
          <w:lang w:val="en-GB"/>
        </w:rPr>
        <w:br w:type="page"/>
      </w:r>
    </w:p>
    <w:p w14:paraId="273E008D" w14:textId="2A40B443" w:rsidR="00B8237C" w:rsidRPr="005800FD" w:rsidRDefault="00B471BE">
      <w:pPr>
        <w:pStyle w:val="Heading2"/>
        <w:spacing w:line="360" w:lineRule="auto"/>
        <w:jc w:val="both"/>
        <w:rPr>
          <w:lang w:val="en-GB"/>
        </w:rPr>
      </w:pPr>
      <w:r w:rsidRPr="005800FD">
        <w:rPr>
          <w:lang w:val="en-GB"/>
        </w:rPr>
        <w:t>Appendix 2: Examples of recent major land-use change in Eastern Denmark</w:t>
      </w:r>
      <w:r w:rsidR="001F2047" w:rsidRPr="005800FD">
        <w:rPr>
          <w:lang w:val="en-GB"/>
        </w:rPr>
        <w:t xml:space="preserve"> leading to local extinction of butterfly populations</w:t>
      </w:r>
    </w:p>
    <w:p w14:paraId="0B551CEA" w14:textId="77A3EEC5" w:rsidR="001F2047" w:rsidRPr="005800FD" w:rsidRDefault="00B471BE">
      <w:pPr>
        <w:pBdr>
          <w:top w:val="nil"/>
          <w:left w:val="nil"/>
          <w:bottom w:val="nil"/>
          <w:right w:val="nil"/>
          <w:between w:val="nil"/>
        </w:pBdr>
        <w:spacing w:after="200" w:line="360" w:lineRule="auto"/>
        <w:jc w:val="both"/>
        <w:rPr>
          <w:rFonts w:asciiTheme="majorHAnsi" w:eastAsia="Lato" w:hAnsiTheme="majorHAnsi" w:cstheme="majorHAnsi"/>
          <w:sz w:val="20"/>
          <w:szCs w:val="20"/>
          <w:lang w:val="en-GB"/>
        </w:rPr>
      </w:pPr>
      <w:r w:rsidRPr="005800FD">
        <w:rPr>
          <w:rFonts w:asciiTheme="majorHAnsi" w:eastAsia="Lato" w:hAnsiTheme="majorHAnsi" w:cstheme="majorHAnsi"/>
          <w:b/>
          <w:color w:val="000000"/>
          <w:sz w:val="20"/>
          <w:szCs w:val="20"/>
          <w:lang w:val="en-GB"/>
        </w:rPr>
        <w:t xml:space="preserve">FIGURE </w:t>
      </w:r>
      <w:proofErr w:type="spellStart"/>
      <w:r w:rsidRPr="005800FD">
        <w:rPr>
          <w:rFonts w:asciiTheme="majorHAnsi" w:eastAsia="Lato" w:hAnsiTheme="majorHAnsi" w:cstheme="majorHAnsi"/>
          <w:b/>
          <w:sz w:val="20"/>
          <w:szCs w:val="20"/>
          <w:lang w:val="en-GB"/>
        </w:rPr>
        <w:t>S</w:t>
      </w:r>
      <w:r w:rsidR="001F2047" w:rsidRPr="005800FD">
        <w:rPr>
          <w:rFonts w:asciiTheme="majorHAnsi" w:eastAsia="Lato" w:hAnsiTheme="majorHAnsi" w:cstheme="majorHAnsi"/>
          <w:b/>
          <w:sz w:val="20"/>
          <w:szCs w:val="20"/>
          <w:lang w:val="en-GB"/>
        </w:rPr>
        <w:t>3</w:t>
      </w:r>
      <w:proofErr w:type="spellEnd"/>
      <w:r w:rsidRPr="005800FD">
        <w:rPr>
          <w:rFonts w:asciiTheme="majorHAnsi" w:eastAsia="Lato" w:hAnsiTheme="majorHAnsi" w:cstheme="majorHAnsi"/>
          <w:color w:val="000000"/>
          <w:sz w:val="20"/>
          <w:szCs w:val="20"/>
          <w:lang w:val="en-GB"/>
        </w:rPr>
        <w:t xml:space="preserve"> </w:t>
      </w:r>
      <w:proofErr w:type="spellStart"/>
      <w:r w:rsidRPr="005800FD">
        <w:rPr>
          <w:rFonts w:asciiTheme="majorHAnsi" w:eastAsia="Lato" w:hAnsiTheme="majorHAnsi" w:cstheme="majorHAnsi"/>
          <w:color w:val="000000"/>
          <w:sz w:val="20"/>
          <w:szCs w:val="20"/>
          <w:lang w:val="en-GB"/>
        </w:rPr>
        <w:t>Vassinger</w:t>
      </w:r>
      <w:r w:rsidR="001F2047" w:rsidRPr="005800FD">
        <w:rPr>
          <w:rFonts w:asciiTheme="majorHAnsi" w:eastAsia="Lato" w:hAnsiTheme="majorHAnsi" w:cstheme="majorHAnsi"/>
          <w:color w:val="000000"/>
          <w:sz w:val="20"/>
          <w:szCs w:val="20"/>
          <w:lang w:val="en-GB"/>
        </w:rPr>
        <w:t>ø</w:t>
      </w:r>
      <w:r w:rsidRPr="005800FD">
        <w:rPr>
          <w:rFonts w:asciiTheme="majorHAnsi" w:eastAsia="Lato" w:hAnsiTheme="majorHAnsi" w:cstheme="majorHAnsi"/>
          <w:color w:val="000000"/>
          <w:sz w:val="20"/>
          <w:szCs w:val="20"/>
          <w:lang w:val="en-GB"/>
        </w:rPr>
        <w:t>d</w:t>
      </w:r>
      <w:proofErr w:type="spellEnd"/>
      <w:r w:rsidRPr="005800FD">
        <w:rPr>
          <w:rFonts w:asciiTheme="majorHAnsi" w:eastAsia="Lato" w:hAnsiTheme="majorHAnsi" w:cstheme="majorHAnsi"/>
          <w:color w:val="000000"/>
          <w:sz w:val="20"/>
          <w:szCs w:val="20"/>
          <w:lang w:val="en-GB"/>
        </w:rPr>
        <w:t xml:space="preserve"> Old, Northeast Zealand: </w:t>
      </w:r>
      <w:proofErr w:type="spellStart"/>
      <w:r w:rsidRPr="005800FD">
        <w:rPr>
          <w:rFonts w:asciiTheme="majorHAnsi" w:eastAsia="Lato" w:hAnsiTheme="majorHAnsi" w:cstheme="majorHAnsi"/>
          <w:color w:val="000000"/>
          <w:sz w:val="20"/>
          <w:szCs w:val="20"/>
          <w:lang w:val="en-GB"/>
        </w:rPr>
        <w:t>55°50'09.7"N</w:t>
      </w:r>
      <w:proofErr w:type="spellEnd"/>
      <w:r w:rsidRPr="005800FD">
        <w:rPr>
          <w:rFonts w:asciiTheme="majorHAnsi" w:eastAsia="Lato" w:hAnsiTheme="majorHAnsi" w:cstheme="majorHAnsi"/>
          <w:color w:val="000000"/>
          <w:sz w:val="20"/>
          <w:szCs w:val="20"/>
          <w:lang w:val="en-GB"/>
        </w:rPr>
        <w:t xml:space="preserve"> </w:t>
      </w:r>
      <w:proofErr w:type="spellStart"/>
      <w:r w:rsidRPr="005800FD">
        <w:rPr>
          <w:rFonts w:asciiTheme="majorHAnsi" w:eastAsia="Lato" w:hAnsiTheme="majorHAnsi" w:cstheme="majorHAnsi"/>
          <w:color w:val="000000"/>
          <w:sz w:val="20"/>
          <w:szCs w:val="20"/>
          <w:lang w:val="en-GB"/>
        </w:rPr>
        <w:t>12°20'16.1"E</w:t>
      </w:r>
      <w:proofErr w:type="spellEnd"/>
      <w:r w:rsidRPr="005800FD">
        <w:rPr>
          <w:rFonts w:asciiTheme="majorHAnsi" w:eastAsia="Lato" w:hAnsiTheme="majorHAnsi" w:cstheme="majorHAnsi"/>
          <w:color w:val="000000"/>
          <w:sz w:val="20"/>
          <w:szCs w:val="20"/>
          <w:lang w:val="en-GB"/>
        </w:rPr>
        <w:t xml:space="preserve">. </w:t>
      </w:r>
      <w:r w:rsidR="001F2047" w:rsidRPr="005800FD">
        <w:rPr>
          <w:rFonts w:asciiTheme="majorHAnsi" w:eastAsia="Lato" w:hAnsiTheme="majorHAnsi" w:cstheme="majorHAnsi"/>
          <w:color w:val="000000"/>
          <w:sz w:val="20"/>
          <w:szCs w:val="20"/>
          <w:lang w:val="en-GB"/>
        </w:rPr>
        <w:t>H</w:t>
      </w:r>
      <w:r w:rsidRPr="005800FD">
        <w:rPr>
          <w:rFonts w:asciiTheme="majorHAnsi" w:eastAsia="Lato" w:hAnsiTheme="majorHAnsi" w:cstheme="majorHAnsi"/>
          <w:color w:val="000000"/>
          <w:sz w:val="20"/>
          <w:szCs w:val="20"/>
          <w:lang w:val="en-GB"/>
        </w:rPr>
        <w:t xml:space="preserve">abitat for </w:t>
      </w:r>
      <w:proofErr w:type="spellStart"/>
      <w:r w:rsidRPr="005800FD">
        <w:rPr>
          <w:rFonts w:asciiTheme="majorHAnsi" w:eastAsia="Lato" w:hAnsiTheme="majorHAnsi" w:cstheme="majorHAnsi"/>
          <w:i/>
          <w:color w:val="000000"/>
          <w:sz w:val="20"/>
          <w:szCs w:val="20"/>
          <w:lang w:val="en-GB"/>
        </w:rPr>
        <w:t>Lycaena</w:t>
      </w:r>
      <w:proofErr w:type="spellEnd"/>
      <w:r w:rsidRPr="005800FD">
        <w:rPr>
          <w:rFonts w:asciiTheme="majorHAnsi" w:eastAsia="Lato" w:hAnsiTheme="majorHAnsi" w:cstheme="majorHAnsi"/>
          <w:i/>
          <w:color w:val="000000"/>
          <w:sz w:val="20"/>
          <w:szCs w:val="20"/>
          <w:lang w:val="en-GB"/>
        </w:rPr>
        <w:t xml:space="preserve"> </w:t>
      </w:r>
      <w:proofErr w:type="spellStart"/>
      <w:r w:rsidRPr="005800FD">
        <w:rPr>
          <w:rFonts w:asciiTheme="majorHAnsi" w:eastAsia="Lato" w:hAnsiTheme="majorHAnsi" w:cstheme="majorHAnsi"/>
          <w:i/>
          <w:color w:val="000000"/>
          <w:sz w:val="20"/>
          <w:szCs w:val="20"/>
          <w:lang w:val="en-GB"/>
        </w:rPr>
        <w:t>hippothoe</w:t>
      </w:r>
      <w:proofErr w:type="spellEnd"/>
      <w:r w:rsidRPr="005800FD">
        <w:rPr>
          <w:rFonts w:asciiTheme="majorHAnsi" w:eastAsia="Lato" w:hAnsiTheme="majorHAnsi" w:cstheme="majorHAnsi"/>
          <w:i/>
          <w:color w:val="000000"/>
          <w:sz w:val="20"/>
          <w:szCs w:val="20"/>
          <w:lang w:val="en-GB"/>
        </w:rPr>
        <w:t xml:space="preserve"> </w:t>
      </w:r>
      <w:r w:rsidRPr="005800FD">
        <w:rPr>
          <w:rFonts w:asciiTheme="majorHAnsi" w:eastAsia="Lato" w:hAnsiTheme="majorHAnsi" w:cstheme="majorHAnsi"/>
          <w:color w:val="000000"/>
          <w:sz w:val="20"/>
          <w:szCs w:val="20"/>
          <w:lang w:val="en-GB"/>
        </w:rPr>
        <w:t xml:space="preserve">and </w:t>
      </w:r>
      <w:proofErr w:type="spellStart"/>
      <w:r w:rsidRPr="005800FD">
        <w:rPr>
          <w:rFonts w:asciiTheme="majorHAnsi" w:eastAsia="Lato" w:hAnsiTheme="majorHAnsi" w:cstheme="majorHAnsi"/>
          <w:i/>
          <w:color w:val="000000"/>
          <w:sz w:val="20"/>
          <w:szCs w:val="20"/>
          <w:lang w:val="en-GB"/>
        </w:rPr>
        <w:t>Polyommatus</w:t>
      </w:r>
      <w:proofErr w:type="spellEnd"/>
      <w:r w:rsidRPr="005800FD">
        <w:rPr>
          <w:rFonts w:asciiTheme="majorHAnsi" w:eastAsia="Lato" w:hAnsiTheme="majorHAnsi" w:cstheme="majorHAnsi"/>
          <w:i/>
          <w:color w:val="000000"/>
          <w:sz w:val="20"/>
          <w:szCs w:val="20"/>
          <w:lang w:val="en-GB"/>
        </w:rPr>
        <w:t xml:space="preserve"> </w:t>
      </w:r>
      <w:proofErr w:type="spellStart"/>
      <w:r w:rsidRPr="005800FD">
        <w:rPr>
          <w:rFonts w:asciiTheme="majorHAnsi" w:eastAsia="Lato" w:hAnsiTheme="majorHAnsi" w:cstheme="majorHAnsi"/>
          <w:i/>
          <w:color w:val="000000"/>
          <w:sz w:val="20"/>
          <w:szCs w:val="20"/>
          <w:lang w:val="en-GB"/>
        </w:rPr>
        <w:t>amandus</w:t>
      </w:r>
      <w:proofErr w:type="spellEnd"/>
      <w:r w:rsidRPr="005800FD">
        <w:rPr>
          <w:rFonts w:asciiTheme="majorHAnsi" w:eastAsia="Lato" w:hAnsiTheme="majorHAnsi" w:cstheme="majorHAnsi"/>
          <w:i/>
          <w:color w:val="000000"/>
          <w:sz w:val="20"/>
          <w:szCs w:val="20"/>
          <w:lang w:val="en-GB"/>
        </w:rPr>
        <w:t xml:space="preserve"> </w:t>
      </w:r>
      <w:r w:rsidRPr="005800FD">
        <w:rPr>
          <w:rFonts w:asciiTheme="majorHAnsi" w:eastAsia="Lato" w:hAnsiTheme="majorHAnsi" w:cstheme="majorHAnsi"/>
          <w:color w:val="000000"/>
          <w:sz w:val="20"/>
          <w:szCs w:val="20"/>
          <w:lang w:val="en-GB"/>
        </w:rPr>
        <w:t>until 2013. The area was used extensively as military trai</w:t>
      </w:r>
      <w:r w:rsidR="001F2047" w:rsidRPr="005800FD">
        <w:rPr>
          <w:rFonts w:asciiTheme="majorHAnsi" w:eastAsia="Lato" w:hAnsiTheme="majorHAnsi" w:cstheme="majorHAnsi"/>
          <w:color w:val="000000"/>
          <w:sz w:val="20"/>
          <w:szCs w:val="20"/>
          <w:lang w:val="en-GB"/>
        </w:rPr>
        <w:t>ning ground for several decades</w:t>
      </w:r>
      <w:r w:rsidRPr="005800FD">
        <w:rPr>
          <w:rFonts w:asciiTheme="majorHAnsi" w:eastAsia="Lato" w:hAnsiTheme="majorHAnsi" w:cstheme="majorHAnsi"/>
          <w:color w:val="000000"/>
          <w:sz w:val="20"/>
          <w:szCs w:val="20"/>
          <w:lang w:val="en-GB"/>
        </w:rPr>
        <w:t xml:space="preserve"> and</w:t>
      </w:r>
      <w:r w:rsidR="001F2047" w:rsidRPr="005800FD">
        <w:rPr>
          <w:rFonts w:asciiTheme="majorHAnsi" w:eastAsia="Lato" w:hAnsiTheme="majorHAnsi" w:cstheme="majorHAnsi"/>
          <w:color w:val="000000"/>
          <w:sz w:val="20"/>
          <w:szCs w:val="20"/>
          <w:lang w:val="en-GB"/>
        </w:rPr>
        <w:t>,</w:t>
      </w:r>
      <w:r w:rsidRPr="005800FD">
        <w:rPr>
          <w:rFonts w:asciiTheme="majorHAnsi" w:eastAsia="Lato" w:hAnsiTheme="majorHAnsi" w:cstheme="majorHAnsi"/>
          <w:color w:val="000000"/>
          <w:sz w:val="20"/>
          <w:szCs w:val="20"/>
          <w:lang w:val="en-GB"/>
        </w:rPr>
        <w:t xml:space="preserve"> as such</w:t>
      </w:r>
      <w:r w:rsidR="001F2047" w:rsidRPr="005800FD">
        <w:rPr>
          <w:rFonts w:asciiTheme="majorHAnsi" w:eastAsia="Lato" w:hAnsiTheme="majorHAnsi" w:cstheme="majorHAnsi"/>
          <w:color w:val="000000"/>
          <w:sz w:val="20"/>
          <w:szCs w:val="20"/>
          <w:lang w:val="en-GB"/>
        </w:rPr>
        <w:t>,</w:t>
      </w:r>
      <w:r w:rsidRPr="005800FD">
        <w:rPr>
          <w:rFonts w:asciiTheme="majorHAnsi" w:eastAsia="Lato" w:hAnsiTheme="majorHAnsi" w:cstheme="majorHAnsi"/>
          <w:color w:val="000000"/>
          <w:sz w:val="20"/>
          <w:szCs w:val="20"/>
          <w:lang w:val="en-GB"/>
        </w:rPr>
        <w:t xml:space="preserve"> not </w:t>
      </w:r>
      <w:r w:rsidR="001F2047" w:rsidRPr="005800FD">
        <w:rPr>
          <w:rFonts w:asciiTheme="majorHAnsi" w:eastAsia="Lato" w:hAnsiTheme="majorHAnsi" w:cstheme="majorHAnsi"/>
          <w:color w:val="000000"/>
          <w:sz w:val="20"/>
          <w:szCs w:val="20"/>
          <w:lang w:val="en-GB"/>
        </w:rPr>
        <w:t>under legal</w:t>
      </w:r>
      <w:r w:rsidRPr="005800FD">
        <w:rPr>
          <w:rFonts w:asciiTheme="majorHAnsi" w:eastAsia="Lato" w:hAnsiTheme="majorHAnsi" w:cstheme="majorHAnsi"/>
          <w:color w:val="000000"/>
          <w:sz w:val="20"/>
          <w:szCs w:val="20"/>
          <w:lang w:val="en-GB"/>
        </w:rPr>
        <w:t xml:space="preserve"> </w:t>
      </w:r>
      <w:r w:rsidR="001F2047" w:rsidRPr="005800FD">
        <w:rPr>
          <w:rFonts w:asciiTheme="majorHAnsi" w:eastAsia="Lato" w:hAnsiTheme="majorHAnsi" w:cstheme="majorHAnsi"/>
          <w:color w:val="000000"/>
          <w:sz w:val="20"/>
          <w:szCs w:val="20"/>
          <w:lang w:val="en-GB"/>
        </w:rPr>
        <w:t xml:space="preserve">nature </w:t>
      </w:r>
      <w:r w:rsidRPr="005800FD">
        <w:rPr>
          <w:rFonts w:asciiTheme="majorHAnsi" w:eastAsia="Lato" w:hAnsiTheme="majorHAnsi" w:cstheme="majorHAnsi"/>
          <w:color w:val="000000"/>
          <w:sz w:val="20"/>
          <w:szCs w:val="20"/>
          <w:lang w:val="en-GB"/>
        </w:rPr>
        <w:t>protect</w:t>
      </w:r>
      <w:r w:rsidR="001F2047" w:rsidRPr="005800FD">
        <w:rPr>
          <w:rFonts w:asciiTheme="majorHAnsi" w:eastAsia="Lato" w:hAnsiTheme="majorHAnsi" w:cstheme="majorHAnsi"/>
          <w:color w:val="000000"/>
          <w:sz w:val="20"/>
          <w:szCs w:val="20"/>
          <w:lang w:val="en-GB"/>
        </w:rPr>
        <w:t>ion</w:t>
      </w:r>
      <w:r w:rsidRPr="005800FD">
        <w:rPr>
          <w:rFonts w:asciiTheme="majorHAnsi" w:eastAsia="Lato" w:hAnsiTheme="majorHAnsi" w:cstheme="majorHAnsi"/>
          <w:sz w:val="20"/>
          <w:szCs w:val="20"/>
          <w:lang w:val="en-GB"/>
        </w:rPr>
        <w:t>.</w:t>
      </w:r>
      <w:r w:rsidRPr="005800FD">
        <w:rPr>
          <w:rFonts w:asciiTheme="majorHAnsi" w:eastAsia="Lato" w:hAnsiTheme="majorHAnsi" w:cstheme="majorHAnsi"/>
          <w:color w:val="000000"/>
          <w:sz w:val="20"/>
          <w:szCs w:val="20"/>
          <w:lang w:val="en-GB"/>
        </w:rPr>
        <w:t xml:space="preserve"> </w:t>
      </w:r>
      <w:r w:rsidRPr="005800FD">
        <w:rPr>
          <w:rFonts w:asciiTheme="majorHAnsi" w:eastAsia="Lato" w:hAnsiTheme="majorHAnsi" w:cstheme="majorHAnsi"/>
          <w:sz w:val="20"/>
          <w:szCs w:val="20"/>
          <w:lang w:val="en-GB"/>
        </w:rPr>
        <w:t>I</w:t>
      </w:r>
      <w:r w:rsidRPr="005800FD">
        <w:rPr>
          <w:rFonts w:asciiTheme="majorHAnsi" w:eastAsia="Lato" w:hAnsiTheme="majorHAnsi" w:cstheme="majorHAnsi"/>
          <w:color w:val="000000"/>
          <w:sz w:val="20"/>
          <w:szCs w:val="20"/>
          <w:lang w:val="en-GB"/>
        </w:rPr>
        <w:t>n 2006</w:t>
      </w:r>
      <w:r w:rsidRPr="005800FD">
        <w:rPr>
          <w:rFonts w:asciiTheme="majorHAnsi" w:eastAsia="Lato" w:hAnsiTheme="majorHAnsi" w:cstheme="majorHAnsi"/>
          <w:sz w:val="20"/>
          <w:szCs w:val="20"/>
          <w:lang w:val="en-GB"/>
        </w:rPr>
        <w:t>, the area</w:t>
      </w:r>
      <w:r w:rsidRPr="005800FD">
        <w:rPr>
          <w:rFonts w:asciiTheme="majorHAnsi" w:eastAsia="Lato" w:hAnsiTheme="majorHAnsi" w:cstheme="majorHAnsi"/>
          <w:color w:val="000000"/>
          <w:sz w:val="20"/>
          <w:szCs w:val="20"/>
          <w:lang w:val="en-GB"/>
        </w:rPr>
        <w:t xml:space="preserve"> was acquired by </w:t>
      </w:r>
      <w:r w:rsidR="001F2047" w:rsidRPr="005800FD">
        <w:rPr>
          <w:rFonts w:asciiTheme="majorHAnsi" w:eastAsia="Lato" w:hAnsiTheme="majorHAnsi" w:cstheme="majorHAnsi"/>
          <w:color w:val="000000"/>
          <w:sz w:val="20"/>
          <w:szCs w:val="20"/>
          <w:lang w:val="en-GB"/>
        </w:rPr>
        <w:t>a</w:t>
      </w:r>
      <w:r w:rsidRPr="005800FD">
        <w:rPr>
          <w:rFonts w:asciiTheme="majorHAnsi" w:eastAsia="Lato" w:hAnsiTheme="majorHAnsi" w:cstheme="majorHAnsi"/>
          <w:color w:val="000000"/>
          <w:sz w:val="20"/>
          <w:szCs w:val="20"/>
          <w:lang w:val="en-GB"/>
        </w:rPr>
        <w:t xml:space="preserve"> </w:t>
      </w:r>
      <w:r w:rsidR="001F2047" w:rsidRPr="005800FD">
        <w:rPr>
          <w:rFonts w:asciiTheme="majorHAnsi" w:eastAsia="Lato" w:hAnsiTheme="majorHAnsi" w:cstheme="majorHAnsi"/>
          <w:color w:val="000000"/>
          <w:sz w:val="20"/>
          <w:szCs w:val="20"/>
          <w:lang w:val="en-GB"/>
        </w:rPr>
        <w:t>g</w:t>
      </w:r>
      <w:r w:rsidRPr="005800FD">
        <w:rPr>
          <w:rFonts w:asciiTheme="majorHAnsi" w:eastAsia="Lato" w:hAnsiTheme="majorHAnsi" w:cstheme="majorHAnsi"/>
          <w:color w:val="000000"/>
          <w:sz w:val="20"/>
          <w:szCs w:val="20"/>
          <w:lang w:val="en-GB"/>
        </w:rPr>
        <w:t xml:space="preserve">olf </w:t>
      </w:r>
      <w:r w:rsidR="001F2047" w:rsidRPr="005800FD">
        <w:rPr>
          <w:rFonts w:asciiTheme="majorHAnsi" w:eastAsia="Lato" w:hAnsiTheme="majorHAnsi" w:cstheme="majorHAnsi"/>
          <w:color w:val="000000"/>
          <w:sz w:val="20"/>
          <w:szCs w:val="20"/>
          <w:lang w:val="en-GB"/>
        </w:rPr>
        <w:t>c</w:t>
      </w:r>
      <w:r w:rsidRPr="005800FD">
        <w:rPr>
          <w:rFonts w:asciiTheme="majorHAnsi" w:eastAsia="Lato" w:hAnsiTheme="majorHAnsi" w:cstheme="majorHAnsi"/>
          <w:color w:val="000000"/>
          <w:sz w:val="20"/>
          <w:szCs w:val="20"/>
          <w:lang w:val="en-GB"/>
        </w:rPr>
        <w:t xml:space="preserve">lub and converted into a golf course. </w:t>
      </w:r>
      <w:r w:rsidRPr="005800FD">
        <w:rPr>
          <w:rFonts w:asciiTheme="majorHAnsi" w:eastAsia="Lato" w:hAnsiTheme="majorHAnsi" w:cstheme="majorHAnsi"/>
          <w:sz w:val="20"/>
          <w:szCs w:val="20"/>
          <w:lang w:val="en-GB"/>
        </w:rPr>
        <w:t>T</w:t>
      </w:r>
      <w:r w:rsidRPr="005800FD">
        <w:rPr>
          <w:rFonts w:asciiTheme="majorHAnsi" w:eastAsia="Lato" w:hAnsiTheme="majorHAnsi" w:cstheme="majorHAnsi"/>
          <w:color w:val="000000"/>
          <w:sz w:val="20"/>
          <w:szCs w:val="20"/>
          <w:lang w:val="en-GB"/>
        </w:rPr>
        <w:t>he left</w:t>
      </w:r>
      <w:r w:rsidR="001F2047" w:rsidRPr="005800FD">
        <w:rPr>
          <w:rFonts w:asciiTheme="majorHAnsi" w:eastAsia="Lato" w:hAnsiTheme="majorHAnsi" w:cstheme="majorHAnsi"/>
          <w:color w:val="000000"/>
          <w:sz w:val="20"/>
          <w:szCs w:val="20"/>
          <w:lang w:val="en-GB"/>
        </w:rPr>
        <w:t>-</w:t>
      </w:r>
      <w:r w:rsidRPr="005800FD">
        <w:rPr>
          <w:rFonts w:asciiTheme="majorHAnsi" w:eastAsia="Lato" w:hAnsiTheme="majorHAnsi" w:cstheme="majorHAnsi"/>
          <w:color w:val="000000"/>
          <w:sz w:val="20"/>
          <w:szCs w:val="20"/>
          <w:lang w:val="en-GB"/>
        </w:rPr>
        <w:t xml:space="preserve">hand </w:t>
      </w:r>
      <w:r w:rsidR="001F2047" w:rsidRPr="005800FD">
        <w:rPr>
          <w:rFonts w:asciiTheme="majorHAnsi" w:eastAsia="Lato" w:hAnsiTheme="majorHAnsi" w:cstheme="majorHAnsi"/>
          <w:color w:val="000000"/>
          <w:sz w:val="20"/>
          <w:szCs w:val="20"/>
          <w:lang w:val="en-GB"/>
        </w:rPr>
        <w:t>aerial</w:t>
      </w:r>
      <w:r w:rsidRPr="005800FD">
        <w:rPr>
          <w:rFonts w:asciiTheme="majorHAnsi" w:eastAsia="Lato" w:hAnsiTheme="majorHAnsi" w:cstheme="majorHAnsi"/>
          <w:color w:val="000000"/>
          <w:sz w:val="20"/>
          <w:szCs w:val="20"/>
          <w:lang w:val="en-GB"/>
        </w:rPr>
        <w:t xml:space="preserve"> photo from 2004 shows the area in the final years as </w:t>
      </w:r>
      <w:r w:rsidRPr="005800FD">
        <w:rPr>
          <w:rFonts w:asciiTheme="majorHAnsi" w:eastAsia="Lato" w:hAnsiTheme="majorHAnsi" w:cstheme="majorHAnsi"/>
          <w:sz w:val="20"/>
          <w:szCs w:val="20"/>
          <w:lang w:val="en-GB"/>
        </w:rPr>
        <w:t>military</w:t>
      </w:r>
      <w:r w:rsidRPr="005800FD">
        <w:rPr>
          <w:rFonts w:asciiTheme="majorHAnsi" w:eastAsia="Lato" w:hAnsiTheme="majorHAnsi" w:cstheme="majorHAnsi"/>
          <w:color w:val="000000"/>
          <w:sz w:val="20"/>
          <w:szCs w:val="20"/>
          <w:lang w:val="en-GB"/>
        </w:rPr>
        <w:t xml:space="preserve"> training ground. The right</w:t>
      </w:r>
      <w:r w:rsidR="001F2047" w:rsidRPr="005800FD">
        <w:rPr>
          <w:rFonts w:asciiTheme="majorHAnsi" w:eastAsia="Lato" w:hAnsiTheme="majorHAnsi" w:cstheme="majorHAnsi"/>
          <w:color w:val="000000"/>
          <w:sz w:val="20"/>
          <w:szCs w:val="20"/>
          <w:lang w:val="en-GB"/>
        </w:rPr>
        <w:t>-</w:t>
      </w:r>
      <w:r w:rsidRPr="005800FD">
        <w:rPr>
          <w:rFonts w:asciiTheme="majorHAnsi" w:eastAsia="Lato" w:hAnsiTheme="majorHAnsi" w:cstheme="majorHAnsi"/>
          <w:color w:val="000000"/>
          <w:sz w:val="20"/>
          <w:szCs w:val="20"/>
          <w:lang w:val="en-GB"/>
        </w:rPr>
        <w:t xml:space="preserve">hand </w:t>
      </w:r>
      <w:r w:rsidR="001F2047" w:rsidRPr="005800FD">
        <w:rPr>
          <w:rFonts w:asciiTheme="majorHAnsi" w:eastAsia="Lato" w:hAnsiTheme="majorHAnsi" w:cstheme="majorHAnsi"/>
          <w:color w:val="000000"/>
          <w:sz w:val="20"/>
          <w:szCs w:val="20"/>
          <w:lang w:val="en-GB"/>
        </w:rPr>
        <w:t>aerial</w:t>
      </w:r>
      <w:r w:rsidRPr="005800FD">
        <w:rPr>
          <w:rFonts w:asciiTheme="majorHAnsi" w:eastAsia="Lato" w:hAnsiTheme="majorHAnsi" w:cstheme="majorHAnsi"/>
          <w:color w:val="000000"/>
          <w:sz w:val="20"/>
          <w:szCs w:val="20"/>
          <w:lang w:val="en-GB"/>
        </w:rPr>
        <w:t xml:space="preserve"> photo shows the area in 2020, 13 years after the golf course was </w:t>
      </w:r>
      <w:r w:rsidRPr="005800FD">
        <w:rPr>
          <w:rFonts w:asciiTheme="majorHAnsi" w:eastAsia="Lato" w:hAnsiTheme="majorHAnsi" w:cstheme="majorHAnsi"/>
          <w:sz w:val="20"/>
          <w:szCs w:val="20"/>
          <w:lang w:val="en-GB"/>
        </w:rPr>
        <w:t>established</w:t>
      </w:r>
      <w:r w:rsidRPr="005800FD">
        <w:rPr>
          <w:rFonts w:asciiTheme="majorHAnsi" w:eastAsia="Lato" w:hAnsiTheme="majorHAnsi" w:cstheme="majorHAnsi"/>
          <w:color w:val="000000"/>
          <w:sz w:val="20"/>
          <w:szCs w:val="20"/>
          <w:lang w:val="en-GB"/>
        </w:rPr>
        <w:t xml:space="preserve">. </w:t>
      </w:r>
      <w:r w:rsidR="001F2047" w:rsidRPr="005800FD">
        <w:rPr>
          <w:rFonts w:asciiTheme="majorHAnsi" w:eastAsia="Lato" w:hAnsiTheme="majorHAnsi" w:cstheme="majorHAnsi"/>
          <w:sz w:val="20"/>
          <w:szCs w:val="20"/>
          <w:lang w:val="en-GB"/>
        </w:rPr>
        <w:t xml:space="preserve">Source of </w:t>
      </w:r>
      <w:proofErr w:type="spellStart"/>
      <w:r w:rsidR="001F2047" w:rsidRPr="005800FD">
        <w:rPr>
          <w:rFonts w:asciiTheme="majorHAnsi" w:eastAsia="Lato" w:hAnsiTheme="majorHAnsi" w:cstheme="majorHAnsi"/>
          <w:sz w:val="20"/>
          <w:szCs w:val="20"/>
          <w:lang w:val="en-GB"/>
        </w:rPr>
        <w:t>orthophotos</w:t>
      </w:r>
      <w:proofErr w:type="spellEnd"/>
      <w:r w:rsidR="001F2047" w:rsidRPr="005800FD">
        <w:rPr>
          <w:rFonts w:asciiTheme="majorHAnsi" w:eastAsia="Lato" w:hAnsiTheme="majorHAnsi" w:cstheme="majorHAnsi"/>
          <w:sz w:val="20"/>
          <w:szCs w:val="20"/>
          <w:lang w:val="en-GB"/>
        </w:rPr>
        <w:t xml:space="preserve">: </w:t>
      </w:r>
      <w:proofErr w:type="spellStart"/>
      <w:r w:rsidR="001F2047" w:rsidRPr="005800FD">
        <w:rPr>
          <w:rFonts w:asciiTheme="majorHAnsi" w:eastAsia="Lato" w:hAnsiTheme="majorHAnsi" w:cstheme="majorHAnsi"/>
          <w:sz w:val="20"/>
          <w:szCs w:val="20"/>
          <w:lang w:val="en-GB"/>
        </w:rPr>
        <w:t>GeoBasis</w:t>
      </w:r>
      <w:proofErr w:type="spellEnd"/>
      <w:r w:rsidR="001F2047" w:rsidRPr="005800FD">
        <w:rPr>
          <w:rFonts w:asciiTheme="majorHAnsi" w:eastAsia="Lato" w:hAnsiTheme="majorHAnsi" w:cstheme="majorHAnsi"/>
          <w:sz w:val="20"/>
          <w:szCs w:val="20"/>
          <w:lang w:val="en-GB"/>
        </w:rPr>
        <w:t>-DE/</w:t>
      </w:r>
      <w:proofErr w:type="spellStart"/>
      <w:r w:rsidR="001F2047" w:rsidRPr="005800FD">
        <w:rPr>
          <w:rFonts w:asciiTheme="majorHAnsi" w:eastAsia="Lato" w:hAnsiTheme="majorHAnsi" w:cstheme="majorHAnsi"/>
          <w:sz w:val="20"/>
          <w:szCs w:val="20"/>
          <w:lang w:val="en-GB"/>
        </w:rPr>
        <w:t>BKG</w:t>
      </w:r>
      <w:proofErr w:type="spellEnd"/>
      <w:r w:rsidR="001F2047" w:rsidRPr="005800FD">
        <w:rPr>
          <w:rFonts w:asciiTheme="majorHAnsi" w:eastAsia="Lato" w:hAnsiTheme="majorHAnsi" w:cstheme="majorHAnsi"/>
          <w:sz w:val="20"/>
          <w:szCs w:val="20"/>
          <w:lang w:val="en-GB"/>
        </w:rPr>
        <w:t xml:space="preserve">, </w:t>
      </w:r>
      <w:proofErr w:type="spellStart"/>
      <w:r w:rsidR="001F2047" w:rsidRPr="005800FD">
        <w:rPr>
          <w:rFonts w:asciiTheme="majorHAnsi" w:eastAsia="Lato" w:hAnsiTheme="majorHAnsi" w:cstheme="majorHAnsi"/>
          <w:sz w:val="20"/>
          <w:szCs w:val="20"/>
          <w:lang w:val="en-GB"/>
        </w:rPr>
        <w:t>TerraMetrics</w:t>
      </w:r>
      <w:proofErr w:type="spellEnd"/>
      <w:r w:rsidR="001F2047" w:rsidRPr="005800FD">
        <w:rPr>
          <w:rFonts w:asciiTheme="majorHAnsi" w:eastAsia="Lato" w:hAnsiTheme="majorHAnsi" w:cstheme="majorHAnsi"/>
          <w:sz w:val="20"/>
          <w:szCs w:val="20"/>
          <w:lang w:val="en-GB"/>
        </w:rPr>
        <w:t>.</w:t>
      </w:r>
    </w:p>
    <w:p w14:paraId="7D465C96" w14:textId="45C0AA61" w:rsidR="001F2047" w:rsidRPr="005800FD" w:rsidRDefault="001F2047">
      <w:pPr>
        <w:pBdr>
          <w:top w:val="nil"/>
          <w:left w:val="nil"/>
          <w:bottom w:val="nil"/>
          <w:right w:val="nil"/>
          <w:between w:val="nil"/>
        </w:pBdr>
        <w:spacing w:after="200" w:line="360" w:lineRule="auto"/>
        <w:jc w:val="both"/>
        <w:rPr>
          <w:rFonts w:asciiTheme="majorHAnsi" w:eastAsia="Lato" w:hAnsiTheme="majorHAnsi" w:cstheme="majorHAnsi"/>
          <w:color w:val="000000"/>
          <w:sz w:val="24"/>
          <w:szCs w:val="24"/>
          <w:lang w:val="en-GB"/>
        </w:rPr>
      </w:pPr>
      <w:r w:rsidRPr="005800FD">
        <w:rPr>
          <w:rFonts w:asciiTheme="majorHAnsi" w:eastAsia="Lato" w:hAnsiTheme="majorHAnsi" w:cstheme="majorHAnsi"/>
          <w:noProof/>
          <w:color w:val="000000"/>
          <w:sz w:val="24"/>
          <w:szCs w:val="24"/>
        </w:rPr>
        <w:drawing>
          <wp:inline distT="0" distB="0" distL="0" distR="0" wp14:anchorId="3E6F5121" wp14:editId="24B27BC8">
            <wp:extent cx="5710844" cy="1974273"/>
            <wp:effectExtent l="0" t="0" r="444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S3-VassingerødOld.jpg"/>
                    <pic:cNvPicPr/>
                  </pic:nvPicPr>
                  <pic:blipFill>
                    <a:blip r:embed="rId12">
                      <a:extLst>
                        <a:ext uri="{28A0092B-C50C-407E-A947-70E740481C1C}">
                          <a14:useLocalDpi xmlns:a14="http://schemas.microsoft.com/office/drawing/2010/main" val="0"/>
                        </a:ext>
                      </a:extLst>
                    </a:blip>
                    <a:stretch>
                      <a:fillRect/>
                    </a:stretch>
                  </pic:blipFill>
                  <pic:spPr>
                    <a:xfrm>
                      <a:off x="0" y="0"/>
                      <a:ext cx="5710844" cy="1974273"/>
                    </a:xfrm>
                    <a:prstGeom prst="rect">
                      <a:avLst/>
                    </a:prstGeom>
                  </pic:spPr>
                </pic:pic>
              </a:graphicData>
            </a:graphic>
          </wp:inline>
        </w:drawing>
      </w:r>
    </w:p>
    <w:p w14:paraId="1494464D" w14:textId="03318405" w:rsidR="00B8237C" w:rsidRPr="005800FD" w:rsidRDefault="00B471BE">
      <w:pPr>
        <w:pBdr>
          <w:top w:val="nil"/>
          <w:left w:val="nil"/>
          <w:bottom w:val="nil"/>
          <w:right w:val="nil"/>
          <w:between w:val="nil"/>
        </w:pBdr>
        <w:spacing w:after="200" w:line="360" w:lineRule="auto"/>
        <w:jc w:val="both"/>
        <w:rPr>
          <w:rFonts w:ascii="Lato" w:eastAsia="Lato" w:hAnsi="Lato" w:cs="Lato"/>
          <w:sz w:val="20"/>
          <w:szCs w:val="20"/>
          <w:lang w:val="en-GB"/>
        </w:rPr>
      </w:pPr>
      <w:r w:rsidRPr="005800FD">
        <w:rPr>
          <w:rFonts w:asciiTheme="majorHAnsi" w:eastAsia="Lato" w:hAnsiTheme="majorHAnsi" w:cstheme="majorHAnsi"/>
          <w:b/>
          <w:sz w:val="20"/>
          <w:szCs w:val="20"/>
          <w:lang w:val="en-GB"/>
        </w:rPr>
        <w:t xml:space="preserve">FIGURE </w:t>
      </w:r>
      <w:proofErr w:type="spellStart"/>
      <w:r w:rsidRPr="005800FD">
        <w:rPr>
          <w:rFonts w:asciiTheme="majorHAnsi" w:eastAsia="Lato" w:hAnsiTheme="majorHAnsi" w:cstheme="majorHAnsi"/>
          <w:b/>
          <w:sz w:val="20"/>
          <w:szCs w:val="20"/>
          <w:lang w:val="en-GB"/>
        </w:rPr>
        <w:t>S</w:t>
      </w:r>
      <w:r w:rsidR="001F2047" w:rsidRPr="005800FD">
        <w:rPr>
          <w:rFonts w:asciiTheme="majorHAnsi" w:eastAsia="Lato" w:hAnsiTheme="majorHAnsi" w:cstheme="majorHAnsi"/>
          <w:b/>
          <w:sz w:val="20"/>
          <w:szCs w:val="20"/>
          <w:lang w:val="en-GB"/>
        </w:rPr>
        <w:t>4</w:t>
      </w:r>
      <w:proofErr w:type="spellEnd"/>
      <w:r w:rsidRPr="005800FD">
        <w:rPr>
          <w:rFonts w:asciiTheme="majorHAnsi" w:eastAsia="Lato" w:hAnsiTheme="majorHAnsi" w:cstheme="majorHAnsi"/>
          <w:sz w:val="20"/>
          <w:szCs w:val="20"/>
          <w:lang w:val="en-GB"/>
        </w:rPr>
        <w:t xml:space="preserve"> </w:t>
      </w:r>
      <w:proofErr w:type="spellStart"/>
      <w:r w:rsidRPr="005800FD">
        <w:rPr>
          <w:rFonts w:asciiTheme="majorHAnsi" w:eastAsia="Lato" w:hAnsiTheme="majorHAnsi" w:cstheme="majorHAnsi"/>
          <w:sz w:val="20"/>
          <w:szCs w:val="20"/>
          <w:lang w:val="en-GB"/>
        </w:rPr>
        <w:t>Skansebakken</w:t>
      </w:r>
      <w:proofErr w:type="spellEnd"/>
      <w:r w:rsidRPr="005800FD">
        <w:rPr>
          <w:rFonts w:asciiTheme="majorHAnsi" w:eastAsia="Lato" w:hAnsiTheme="majorHAnsi" w:cstheme="majorHAnsi"/>
          <w:sz w:val="20"/>
          <w:szCs w:val="20"/>
          <w:lang w:val="en-GB"/>
        </w:rPr>
        <w:t xml:space="preserve">, North East Zealand: </w:t>
      </w:r>
      <w:proofErr w:type="spellStart"/>
      <w:r w:rsidRPr="005800FD">
        <w:rPr>
          <w:rFonts w:asciiTheme="majorHAnsi" w:eastAsia="Lato" w:hAnsiTheme="majorHAnsi" w:cstheme="majorHAnsi"/>
          <w:sz w:val="20"/>
          <w:szCs w:val="20"/>
          <w:lang w:val="en-GB"/>
        </w:rPr>
        <w:t>55°56'00.7"N</w:t>
      </w:r>
      <w:proofErr w:type="spellEnd"/>
      <w:r w:rsidRPr="005800FD">
        <w:rPr>
          <w:rFonts w:asciiTheme="majorHAnsi" w:eastAsia="Lato" w:hAnsiTheme="majorHAnsi" w:cstheme="majorHAnsi"/>
          <w:sz w:val="20"/>
          <w:szCs w:val="20"/>
          <w:lang w:val="en-GB"/>
        </w:rPr>
        <w:t xml:space="preserve"> </w:t>
      </w:r>
      <w:proofErr w:type="spellStart"/>
      <w:r w:rsidRPr="005800FD">
        <w:rPr>
          <w:rFonts w:asciiTheme="majorHAnsi" w:eastAsia="Lato" w:hAnsiTheme="majorHAnsi" w:cstheme="majorHAnsi"/>
          <w:sz w:val="20"/>
          <w:szCs w:val="20"/>
          <w:lang w:val="en-GB"/>
        </w:rPr>
        <w:t>12°20'21.8"E</w:t>
      </w:r>
      <w:proofErr w:type="spellEnd"/>
      <w:r w:rsidRPr="005800FD">
        <w:rPr>
          <w:rFonts w:asciiTheme="majorHAnsi" w:eastAsia="Lato" w:hAnsiTheme="majorHAnsi" w:cstheme="majorHAnsi"/>
          <w:sz w:val="20"/>
          <w:szCs w:val="20"/>
          <w:lang w:val="en-GB"/>
        </w:rPr>
        <w:t xml:space="preserve">. </w:t>
      </w:r>
      <w:r w:rsidR="001F2047" w:rsidRPr="005800FD">
        <w:rPr>
          <w:rFonts w:asciiTheme="majorHAnsi" w:eastAsia="Lato" w:hAnsiTheme="majorHAnsi" w:cstheme="majorHAnsi"/>
          <w:sz w:val="20"/>
          <w:szCs w:val="20"/>
          <w:lang w:val="en-GB"/>
        </w:rPr>
        <w:t>H</w:t>
      </w:r>
      <w:r w:rsidRPr="005800FD">
        <w:rPr>
          <w:rFonts w:asciiTheme="majorHAnsi" w:eastAsia="Lato" w:hAnsiTheme="majorHAnsi" w:cstheme="majorHAnsi"/>
          <w:sz w:val="20"/>
          <w:szCs w:val="20"/>
          <w:lang w:val="en-GB"/>
        </w:rPr>
        <w:t xml:space="preserve">abitat for </w:t>
      </w:r>
      <w:proofErr w:type="spellStart"/>
      <w:r w:rsidRPr="005800FD">
        <w:rPr>
          <w:rFonts w:asciiTheme="majorHAnsi" w:eastAsia="Lato" w:hAnsiTheme="majorHAnsi" w:cstheme="majorHAnsi"/>
          <w:i/>
          <w:sz w:val="20"/>
          <w:szCs w:val="20"/>
          <w:lang w:val="en-GB"/>
        </w:rPr>
        <w:t>Cyaniris</w:t>
      </w:r>
      <w:proofErr w:type="spellEnd"/>
      <w:r w:rsidRPr="005800FD">
        <w:rPr>
          <w:rFonts w:asciiTheme="majorHAnsi" w:eastAsia="Lato" w:hAnsiTheme="majorHAnsi" w:cstheme="majorHAnsi"/>
          <w:i/>
          <w:sz w:val="20"/>
          <w:szCs w:val="20"/>
          <w:lang w:val="en-GB"/>
        </w:rPr>
        <w:t xml:space="preserve"> </w:t>
      </w:r>
      <w:proofErr w:type="spellStart"/>
      <w:r w:rsidRPr="005800FD">
        <w:rPr>
          <w:rFonts w:asciiTheme="majorHAnsi" w:eastAsia="Lato" w:hAnsiTheme="majorHAnsi" w:cstheme="majorHAnsi"/>
          <w:i/>
          <w:sz w:val="20"/>
          <w:szCs w:val="20"/>
          <w:lang w:val="en-GB"/>
        </w:rPr>
        <w:t>semiargus</w:t>
      </w:r>
      <w:proofErr w:type="spellEnd"/>
      <w:r w:rsidRPr="005800FD">
        <w:rPr>
          <w:rFonts w:asciiTheme="majorHAnsi" w:eastAsia="Lato" w:hAnsiTheme="majorHAnsi" w:cstheme="majorHAnsi"/>
          <w:sz w:val="20"/>
          <w:szCs w:val="20"/>
          <w:lang w:val="en-GB"/>
        </w:rPr>
        <w:t xml:space="preserve"> until 1993, </w:t>
      </w:r>
      <w:proofErr w:type="spellStart"/>
      <w:r w:rsidRPr="005800FD">
        <w:rPr>
          <w:rFonts w:asciiTheme="majorHAnsi" w:eastAsia="Lato" w:hAnsiTheme="majorHAnsi" w:cstheme="majorHAnsi"/>
          <w:i/>
          <w:sz w:val="20"/>
          <w:szCs w:val="20"/>
          <w:lang w:val="en-GB"/>
        </w:rPr>
        <w:t>Polyommatus</w:t>
      </w:r>
      <w:proofErr w:type="spellEnd"/>
      <w:r w:rsidRPr="005800FD">
        <w:rPr>
          <w:rFonts w:asciiTheme="majorHAnsi" w:eastAsia="Lato" w:hAnsiTheme="majorHAnsi" w:cstheme="majorHAnsi"/>
          <w:i/>
          <w:sz w:val="20"/>
          <w:szCs w:val="20"/>
          <w:lang w:val="en-GB"/>
        </w:rPr>
        <w:t xml:space="preserve"> </w:t>
      </w:r>
      <w:proofErr w:type="spellStart"/>
      <w:r w:rsidRPr="005800FD">
        <w:rPr>
          <w:rFonts w:asciiTheme="majorHAnsi" w:eastAsia="Lato" w:hAnsiTheme="majorHAnsi" w:cstheme="majorHAnsi"/>
          <w:i/>
          <w:sz w:val="20"/>
          <w:szCs w:val="20"/>
          <w:lang w:val="en-GB"/>
        </w:rPr>
        <w:t>amandus</w:t>
      </w:r>
      <w:proofErr w:type="spellEnd"/>
      <w:r w:rsidRPr="005800FD">
        <w:rPr>
          <w:rFonts w:asciiTheme="majorHAnsi" w:eastAsia="Lato" w:hAnsiTheme="majorHAnsi" w:cstheme="majorHAnsi"/>
          <w:sz w:val="20"/>
          <w:szCs w:val="20"/>
          <w:lang w:val="en-GB"/>
        </w:rPr>
        <w:t xml:space="preserve"> until 2003 and </w:t>
      </w:r>
      <w:proofErr w:type="spellStart"/>
      <w:r w:rsidRPr="005800FD">
        <w:rPr>
          <w:rFonts w:asciiTheme="majorHAnsi" w:eastAsia="Lato" w:hAnsiTheme="majorHAnsi" w:cstheme="majorHAnsi"/>
          <w:i/>
          <w:sz w:val="20"/>
          <w:szCs w:val="20"/>
          <w:lang w:val="en-GB"/>
        </w:rPr>
        <w:t>Boloria</w:t>
      </w:r>
      <w:proofErr w:type="spellEnd"/>
      <w:r w:rsidRPr="005800FD">
        <w:rPr>
          <w:rFonts w:asciiTheme="majorHAnsi" w:eastAsia="Lato" w:hAnsiTheme="majorHAnsi" w:cstheme="majorHAnsi"/>
          <w:i/>
          <w:sz w:val="20"/>
          <w:szCs w:val="20"/>
          <w:lang w:val="en-GB"/>
        </w:rPr>
        <w:t xml:space="preserve"> </w:t>
      </w:r>
      <w:proofErr w:type="spellStart"/>
      <w:proofErr w:type="gramStart"/>
      <w:r w:rsidRPr="005800FD">
        <w:rPr>
          <w:rFonts w:asciiTheme="majorHAnsi" w:eastAsia="Lato" w:hAnsiTheme="majorHAnsi" w:cstheme="majorHAnsi"/>
          <w:i/>
          <w:sz w:val="20"/>
          <w:szCs w:val="20"/>
          <w:lang w:val="en-GB"/>
        </w:rPr>
        <w:t>selene</w:t>
      </w:r>
      <w:proofErr w:type="spellEnd"/>
      <w:proofErr w:type="gramEnd"/>
      <w:r w:rsidRPr="005800FD">
        <w:rPr>
          <w:rFonts w:asciiTheme="majorHAnsi" w:eastAsia="Lato" w:hAnsiTheme="majorHAnsi" w:cstheme="majorHAnsi"/>
          <w:sz w:val="20"/>
          <w:szCs w:val="20"/>
          <w:lang w:val="en-GB"/>
        </w:rPr>
        <w:t xml:space="preserve"> until 2007. Blue polygons indicate unbuilt areas and red polygons mark the areas after it was built. On the left picture is a satellite photo from 1995, a few years before the site was built on and on the right picture is a satellite photo from 2020, 25 years later. </w:t>
      </w:r>
      <w:proofErr w:type="spellStart"/>
      <w:r w:rsidRPr="005800FD">
        <w:rPr>
          <w:rFonts w:asciiTheme="majorHAnsi" w:eastAsia="Lato" w:hAnsiTheme="majorHAnsi" w:cstheme="majorHAnsi"/>
          <w:sz w:val="20"/>
          <w:szCs w:val="20"/>
          <w:lang w:val="en-GB"/>
        </w:rPr>
        <w:t>Lycaena</w:t>
      </w:r>
      <w:proofErr w:type="spellEnd"/>
      <w:r w:rsidRPr="005800FD">
        <w:rPr>
          <w:rFonts w:asciiTheme="majorHAnsi" w:eastAsia="Lato" w:hAnsiTheme="majorHAnsi" w:cstheme="majorHAnsi"/>
          <w:sz w:val="20"/>
          <w:szCs w:val="20"/>
          <w:lang w:val="en-GB"/>
        </w:rPr>
        <w:t xml:space="preserve"> </w:t>
      </w:r>
      <w:proofErr w:type="spellStart"/>
      <w:r w:rsidRPr="005800FD">
        <w:rPr>
          <w:rFonts w:asciiTheme="majorHAnsi" w:eastAsia="Lato" w:hAnsiTheme="majorHAnsi" w:cstheme="majorHAnsi"/>
          <w:sz w:val="20"/>
          <w:szCs w:val="20"/>
          <w:lang w:val="en-GB"/>
        </w:rPr>
        <w:t>hippothoe</w:t>
      </w:r>
      <w:proofErr w:type="spellEnd"/>
      <w:r w:rsidRPr="005800FD">
        <w:rPr>
          <w:rFonts w:asciiTheme="majorHAnsi" w:eastAsia="Lato" w:hAnsiTheme="majorHAnsi" w:cstheme="majorHAnsi"/>
          <w:sz w:val="20"/>
          <w:szCs w:val="20"/>
          <w:lang w:val="en-GB"/>
        </w:rPr>
        <w:t xml:space="preserve"> is still present at </w:t>
      </w:r>
      <w:proofErr w:type="spellStart"/>
      <w:r w:rsidRPr="005800FD">
        <w:rPr>
          <w:rFonts w:asciiTheme="majorHAnsi" w:eastAsia="Lato" w:hAnsiTheme="majorHAnsi" w:cstheme="majorHAnsi"/>
          <w:sz w:val="20"/>
          <w:szCs w:val="20"/>
          <w:lang w:val="en-GB"/>
        </w:rPr>
        <w:t>Skansebakken</w:t>
      </w:r>
      <w:proofErr w:type="spellEnd"/>
      <w:r w:rsidRPr="005800FD">
        <w:rPr>
          <w:rFonts w:asciiTheme="majorHAnsi" w:eastAsia="Lato" w:hAnsiTheme="majorHAnsi" w:cstheme="majorHAnsi"/>
          <w:sz w:val="20"/>
          <w:szCs w:val="20"/>
          <w:lang w:val="en-GB"/>
        </w:rPr>
        <w:t xml:space="preserve"> but in much lower numbers than in the </w:t>
      </w:r>
      <w:proofErr w:type="spellStart"/>
      <w:r w:rsidRPr="005800FD">
        <w:rPr>
          <w:rFonts w:asciiTheme="majorHAnsi" w:eastAsia="Lato" w:hAnsiTheme="majorHAnsi" w:cstheme="majorHAnsi"/>
          <w:sz w:val="20"/>
          <w:szCs w:val="20"/>
          <w:lang w:val="en-GB"/>
        </w:rPr>
        <w:t>1990’ies</w:t>
      </w:r>
      <w:proofErr w:type="spellEnd"/>
      <w:r w:rsidRPr="005800FD">
        <w:rPr>
          <w:rFonts w:asciiTheme="majorHAnsi" w:eastAsia="Lato" w:hAnsiTheme="majorHAnsi" w:cstheme="majorHAnsi"/>
          <w:sz w:val="20"/>
          <w:szCs w:val="20"/>
          <w:lang w:val="en-GB"/>
        </w:rPr>
        <w:t xml:space="preserve">. </w:t>
      </w:r>
      <w:r w:rsidR="001F2047" w:rsidRPr="005800FD">
        <w:rPr>
          <w:rFonts w:asciiTheme="majorHAnsi" w:eastAsia="Lato" w:hAnsiTheme="majorHAnsi" w:cstheme="majorHAnsi"/>
          <w:sz w:val="20"/>
          <w:szCs w:val="20"/>
          <w:lang w:val="en-GB"/>
        </w:rPr>
        <w:t xml:space="preserve">Source of </w:t>
      </w:r>
      <w:proofErr w:type="spellStart"/>
      <w:r w:rsidR="001F2047" w:rsidRPr="005800FD">
        <w:rPr>
          <w:rFonts w:asciiTheme="majorHAnsi" w:eastAsia="Lato" w:hAnsiTheme="majorHAnsi" w:cstheme="majorHAnsi"/>
          <w:sz w:val="20"/>
          <w:szCs w:val="20"/>
          <w:lang w:val="en-GB"/>
        </w:rPr>
        <w:t>orthophotos</w:t>
      </w:r>
      <w:proofErr w:type="spellEnd"/>
      <w:r w:rsidR="001F2047" w:rsidRPr="005800FD">
        <w:rPr>
          <w:rFonts w:asciiTheme="majorHAnsi" w:eastAsia="Lato" w:hAnsiTheme="majorHAnsi" w:cstheme="majorHAnsi"/>
          <w:sz w:val="20"/>
          <w:szCs w:val="20"/>
          <w:lang w:val="en-GB"/>
        </w:rPr>
        <w:t xml:space="preserve">: </w:t>
      </w:r>
      <w:proofErr w:type="spellStart"/>
      <w:r w:rsidR="001F2047" w:rsidRPr="005800FD">
        <w:rPr>
          <w:rFonts w:asciiTheme="majorHAnsi" w:eastAsia="Lato" w:hAnsiTheme="majorHAnsi" w:cstheme="majorHAnsi"/>
          <w:sz w:val="20"/>
          <w:szCs w:val="20"/>
          <w:lang w:val="en-GB"/>
        </w:rPr>
        <w:t>GeoBasis</w:t>
      </w:r>
      <w:proofErr w:type="spellEnd"/>
      <w:r w:rsidR="001F2047" w:rsidRPr="005800FD">
        <w:rPr>
          <w:rFonts w:asciiTheme="majorHAnsi" w:eastAsia="Lato" w:hAnsiTheme="majorHAnsi" w:cstheme="majorHAnsi"/>
          <w:sz w:val="20"/>
          <w:szCs w:val="20"/>
          <w:lang w:val="en-GB"/>
        </w:rPr>
        <w:t>-DE/</w:t>
      </w:r>
      <w:proofErr w:type="spellStart"/>
      <w:r w:rsidR="001F2047" w:rsidRPr="005800FD">
        <w:rPr>
          <w:rFonts w:asciiTheme="majorHAnsi" w:eastAsia="Lato" w:hAnsiTheme="majorHAnsi" w:cstheme="majorHAnsi"/>
          <w:sz w:val="20"/>
          <w:szCs w:val="20"/>
          <w:lang w:val="en-GB"/>
        </w:rPr>
        <w:t>BKG</w:t>
      </w:r>
      <w:proofErr w:type="spellEnd"/>
      <w:r w:rsidR="001F2047" w:rsidRPr="005800FD">
        <w:rPr>
          <w:rFonts w:asciiTheme="majorHAnsi" w:eastAsia="Lato" w:hAnsiTheme="majorHAnsi" w:cstheme="majorHAnsi"/>
          <w:sz w:val="20"/>
          <w:szCs w:val="20"/>
          <w:lang w:val="en-GB"/>
        </w:rPr>
        <w:t xml:space="preserve">, </w:t>
      </w:r>
      <w:proofErr w:type="spellStart"/>
      <w:r w:rsidR="001F2047" w:rsidRPr="005800FD">
        <w:rPr>
          <w:rFonts w:asciiTheme="majorHAnsi" w:eastAsia="Lato" w:hAnsiTheme="majorHAnsi" w:cstheme="majorHAnsi"/>
          <w:sz w:val="20"/>
          <w:szCs w:val="20"/>
          <w:lang w:val="en-GB"/>
        </w:rPr>
        <w:t>TerraMetrics</w:t>
      </w:r>
      <w:proofErr w:type="spellEnd"/>
      <w:r w:rsidR="001F2047" w:rsidRPr="005800FD">
        <w:rPr>
          <w:rFonts w:asciiTheme="majorHAnsi" w:eastAsia="Lato" w:hAnsiTheme="majorHAnsi" w:cstheme="majorHAnsi"/>
          <w:sz w:val="20"/>
          <w:szCs w:val="20"/>
          <w:lang w:val="en-GB"/>
        </w:rPr>
        <w:t>.</w:t>
      </w:r>
    </w:p>
    <w:p w14:paraId="0548B506" w14:textId="6472A62F" w:rsidR="00B81CCC" w:rsidRPr="005800FD" w:rsidRDefault="001F2047">
      <w:pPr>
        <w:rPr>
          <w:color w:val="2F5496"/>
          <w:sz w:val="26"/>
          <w:szCs w:val="26"/>
          <w:lang w:val="en-GB"/>
        </w:rPr>
      </w:pPr>
      <w:bookmarkStart w:id="4" w:name="_h1aqjcp2w3e5" w:colFirst="0" w:colLast="0"/>
      <w:bookmarkEnd w:id="4"/>
      <w:r w:rsidRPr="005800FD">
        <w:rPr>
          <w:noProof/>
        </w:rPr>
        <w:drawing>
          <wp:inline distT="0" distB="0" distL="0" distR="0" wp14:anchorId="1D5E5502" wp14:editId="5AE2B8D2">
            <wp:extent cx="5723313" cy="1977752"/>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S4-Skansebakke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23313" cy="1977752"/>
                    </a:xfrm>
                    <a:prstGeom prst="rect">
                      <a:avLst/>
                    </a:prstGeom>
                  </pic:spPr>
                </pic:pic>
              </a:graphicData>
            </a:graphic>
          </wp:inline>
        </w:drawing>
      </w:r>
      <w:r w:rsidR="00B81CCC" w:rsidRPr="005800FD">
        <w:rPr>
          <w:lang w:val="en-GB"/>
        </w:rPr>
        <w:br w:type="page"/>
      </w:r>
    </w:p>
    <w:p w14:paraId="79F31DF9" w14:textId="77777777" w:rsidR="00AC0202" w:rsidRPr="005800FD" w:rsidRDefault="001F2047">
      <w:pPr>
        <w:rPr>
          <w:color w:val="2F5496"/>
          <w:sz w:val="26"/>
          <w:szCs w:val="26"/>
          <w:lang w:val="en-GB"/>
        </w:rPr>
      </w:pPr>
      <w:bookmarkStart w:id="5" w:name="_ntimnhw30cyr" w:colFirst="0" w:colLast="0"/>
      <w:bookmarkStart w:id="6" w:name="_bukjfxjws63" w:colFirst="0" w:colLast="0"/>
      <w:bookmarkStart w:id="7" w:name="_8dp4bjmcixcr" w:colFirst="0" w:colLast="0"/>
      <w:bookmarkStart w:id="8" w:name="_k76jbednp2ia" w:colFirst="0" w:colLast="0"/>
      <w:bookmarkEnd w:id="5"/>
      <w:bookmarkEnd w:id="6"/>
      <w:bookmarkEnd w:id="7"/>
      <w:bookmarkEnd w:id="8"/>
      <w:r w:rsidRPr="005800FD">
        <w:rPr>
          <w:color w:val="2F5496"/>
          <w:sz w:val="26"/>
          <w:szCs w:val="26"/>
          <w:lang w:val="en-GB"/>
        </w:rPr>
        <w:t xml:space="preserve">Appendix </w:t>
      </w:r>
      <w:r w:rsidR="002A1BC4" w:rsidRPr="005800FD">
        <w:rPr>
          <w:color w:val="2F5496"/>
          <w:sz w:val="26"/>
          <w:szCs w:val="26"/>
          <w:lang w:val="en-GB"/>
        </w:rPr>
        <w:t>3</w:t>
      </w:r>
      <w:r w:rsidRPr="005800FD">
        <w:rPr>
          <w:color w:val="2F5496"/>
          <w:sz w:val="26"/>
          <w:szCs w:val="26"/>
          <w:lang w:val="en-GB"/>
        </w:rPr>
        <w:t xml:space="preserve">: </w:t>
      </w:r>
    </w:p>
    <w:p w14:paraId="51D2D1FE" w14:textId="77777777" w:rsidR="00AC0202" w:rsidRPr="005800FD" w:rsidRDefault="00AC0202" w:rsidP="00AC0202">
      <w:pPr>
        <w:pBdr>
          <w:top w:val="nil"/>
          <w:left w:val="nil"/>
          <w:bottom w:val="nil"/>
          <w:right w:val="nil"/>
          <w:between w:val="nil"/>
        </w:pBdr>
        <w:spacing w:after="200" w:line="360" w:lineRule="auto"/>
        <w:jc w:val="both"/>
        <w:rPr>
          <w:rFonts w:asciiTheme="majorHAnsi" w:eastAsia="Lato" w:hAnsiTheme="majorHAnsi" w:cstheme="majorHAnsi"/>
          <w:sz w:val="20"/>
          <w:szCs w:val="20"/>
          <w:lang w:val="en-GB"/>
        </w:rPr>
      </w:pPr>
      <w:r w:rsidRPr="005800FD">
        <w:rPr>
          <w:rFonts w:asciiTheme="majorHAnsi" w:eastAsia="Lato" w:hAnsiTheme="majorHAnsi" w:cstheme="majorHAnsi"/>
          <w:sz w:val="20"/>
          <w:szCs w:val="20"/>
          <w:lang w:val="en-GB"/>
        </w:rPr>
        <w:t xml:space="preserve">Table </w:t>
      </w:r>
      <w:proofErr w:type="spellStart"/>
      <w:r w:rsidRPr="005800FD">
        <w:rPr>
          <w:rFonts w:asciiTheme="majorHAnsi" w:eastAsia="Lato" w:hAnsiTheme="majorHAnsi" w:cstheme="majorHAnsi"/>
          <w:sz w:val="20"/>
          <w:szCs w:val="20"/>
          <w:lang w:val="en-GB"/>
        </w:rPr>
        <w:t>S1</w:t>
      </w:r>
      <w:proofErr w:type="spellEnd"/>
      <w:r w:rsidRPr="005800FD">
        <w:rPr>
          <w:rFonts w:asciiTheme="majorHAnsi" w:eastAsia="Lato" w:hAnsiTheme="majorHAnsi" w:cstheme="majorHAnsi"/>
          <w:sz w:val="20"/>
          <w:szCs w:val="20"/>
          <w:lang w:val="en-GB"/>
        </w:rPr>
        <w:t xml:space="preserve"> Input data – attached as csv file</w:t>
      </w:r>
    </w:p>
    <w:p w14:paraId="5C4D6AB6" w14:textId="77777777" w:rsidR="005A5F5A" w:rsidRPr="005800FD" w:rsidRDefault="00AC0202" w:rsidP="00AC0202">
      <w:pPr>
        <w:pBdr>
          <w:top w:val="nil"/>
          <w:left w:val="nil"/>
          <w:bottom w:val="nil"/>
          <w:right w:val="nil"/>
          <w:between w:val="nil"/>
        </w:pBdr>
        <w:spacing w:after="200" w:line="360" w:lineRule="auto"/>
        <w:jc w:val="both"/>
        <w:rPr>
          <w:rFonts w:asciiTheme="majorHAnsi" w:eastAsia="Lato" w:hAnsiTheme="majorHAnsi" w:cstheme="majorHAnsi"/>
          <w:sz w:val="20"/>
          <w:szCs w:val="20"/>
          <w:lang w:val="en-GB"/>
        </w:rPr>
      </w:pPr>
      <w:r w:rsidRPr="005800FD">
        <w:rPr>
          <w:rFonts w:asciiTheme="majorHAnsi" w:eastAsia="Lato" w:hAnsiTheme="majorHAnsi" w:cstheme="majorHAnsi"/>
          <w:sz w:val="20"/>
          <w:szCs w:val="20"/>
          <w:lang w:val="en-GB"/>
        </w:rPr>
        <w:t xml:space="preserve">Table </w:t>
      </w:r>
      <w:proofErr w:type="spellStart"/>
      <w:r w:rsidRPr="005800FD">
        <w:rPr>
          <w:rFonts w:asciiTheme="majorHAnsi" w:eastAsia="Lato" w:hAnsiTheme="majorHAnsi" w:cstheme="majorHAnsi"/>
          <w:sz w:val="20"/>
          <w:szCs w:val="20"/>
          <w:lang w:val="en-GB"/>
        </w:rPr>
        <w:t>S2</w:t>
      </w:r>
      <w:proofErr w:type="spellEnd"/>
      <w:r w:rsidRPr="005800FD">
        <w:rPr>
          <w:rFonts w:asciiTheme="majorHAnsi" w:eastAsia="Lato" w:hAnsiTheme="majorHAnsi" w:cstheme="majorHAnsi"/>
          <w:sz w:val="20"/>
          <w:szCs w:val="20"/>
          <w:lang w:val="en-GB"/>
        </w:rPr>
        <w:t xml:space="preserve"> </w:t>
      </w:r>
      <w:r w:rsidR="00904B56" w:rsidRPr="005800FD">
        <w:rPr>
          <w:rFonts w:asciiTheme="majorHAnsi" w:eastAsia="Lato" w:hAnsiTheme="majorHAnsi" w:cstheme="majorHAnsi"/>
          <w:sz w:val="20"/>
          <w:szCs w:val="20"/>
          <w:lang w:val="en-GB"/>
        </w:rPr>
        <w:t>Assig</w:t>
      </w:r>
      <w:r w:rsidR="005A5F5A" w:rsidRPr="005800FD">
        <w:rPr>
          <w:rFonts w:asciiTheme="majorHAnsi" w:eastAsia="Lato" w:hAnsiTheme="majorHAnsi" w:cstheme="majorHAnsi"/>
          <w:sz w:val="20"/>
          <w:szCs w:val="20"/>
          <w:lang w:val="en-GB"/>
        </w:rPr>
        <w:t>n</w:t>
      </w:r>
      <w:r w:rsidR="00904B56" w:rsidRPr="005800FD">
        <w:rPr>
          <w:rFonts w:asciiTheme="majorHAnsi" w:eastAsia="Lato" w:hAnsiTheme="majorHAnsi" w:cstheme="majorHAnsi"/>
          <w:sz w:val="20"/>
          <w:szCs w:val="20"/>
          <w:lang w:val="en-GB"/>
        </w:rPr>
        <w:t xml:space="preserve">ment of ADD observations to </w:t>
      </w:r>
      <w:r w:rsidR="005A5F5A" w:rsidRPr="005800FD">
        <w:rPr>
          <w:rFonts w:asciiTheme="majorHAnsi" w:eastAsia="Lato" w:hAnsiTheme="majorHAnsi" w:cstheme="majorHAnsi"/>
          <w:sz w:val="20"/>
          <w:szCs w:val="20"/>
          <w:lang w:val="en-GB"/>
        </w:rPr>
        <w:t>a standardized set of named sites</w:t>
      </w:r>
    </w:p>
    <w:p w14:paraId="0CEB6F55" w14:textId="01583414" w:rsidR="00A505B1" w:rsidRPr="005800FD" w:rsidRDefault="005A5F5A" w:rsidP="00AC0202">
      <w:pPr>
        <w:pBdr>
          <w:top w:val="nil"/>
          <w:left w:val="nil"/>
          <w:bottom w:val="nil"/>
          <w:right w:val="nil"/>
          <w:between w:val="nil"/>
        </w:pBdr>
        <w:spacing w:after="200" w:line="360" w:lineRule="auto"/>
        <w:jc w:val="both"/>
        <w:rPr>
          <w:rFonts w:asciiTheme="majorHAnsi" w:eastAsia="Lato" w:hAnsiTheme="majorHAnsi" w:cstheme="majorHAnsi"/>
          <w:sz w:val="20"/>
          <w:szCs w:val="20"/>
          <w:lang w:val="en-GB"/>
        </w:rPr>
      </w:pPr>
      <w:r w:rsidRPr="005800FD">
        <w:rPr>
          <w:rFonts w:asciiTheme="majorHAnsi" w:eastAsia="Lato" w:hAnsiTheme="majorHAnsi" w:cstheme="majorHAnsi"/>
          <w:sz w:val="20"/>
          <w:szCs w:val="20"/>
          <w:lang w:val="en-GB"/>
        </w:rPr>
        <w:t xml:space="preserve">Table </w:t>
      </w:r>
      <w:proofErr w:type="spellStart"/>
      <w:r w:rsidRPr="005800FD">
        <w:rPr>
          <w:rFonts w:asciiTheme="majorHAnsi" w:eastAsia="Lato" w:hAnsiTheme="majorHAnsi" w:cstheme="majorHAnsi"/>
          <w:sz w:val="20"/>
          <w:szCs w:val="20"/>
          <w:lang w:val="en-GB"/>
        </w:rPr>
        <w:t>S3</w:t>
      </w:r>
      <w:proofErr w:type="spellEnd"/>
      <w:r w:rsidRPr="005800FD">
        <w:rPr>
          <w:rFonts w:asciiTheme="majorHAnsi" w:eastAsia="Lato" w:hAnsiTheme="majorHAnsi" w:cstheme="majorHAnsi"/>
          <w:sz w:val="20"/>
          <w:szCs w:val="20"/>
          <w:lang w:val="en-GB"/>
        </w:rPr>
        <w:t xml:space="preserve"> </w:t>
      </w:r>
      <w:r w:rsidR="00E77BD4" w:rsidRPr="005800FD">
        <w:rPr>
          <w:rFonts w:asciiTheme="majorHAnsi" w:eastAsia="Lato" w:hAnsiTheme="majorHAnsi" w:cstheme="majorHAnsi"/>
          <w:sz w:val="20"/>
          <w:szCs w:val="20"/>
          <w:lang w:val="en-GB"/>
        </w:rPr>
        <w:t>ADD records omitted because they were considered cases of a stray individuals not representing a population.</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1"/>
        <w:gridCol w:w="1823"/>
        <w:gridCol w:w="612"/>
        <w:gridCol w:w="775"/>
        <w:gridCol w:w="608"/>
        <w:gridCol w:w="996"/>
        <w:gridCol w:w="898"/>
      </w:tblGrid>
      <w:tr w:rsidR="00E77BD4" w:rsidRPr="005800FD" w14:paraId="293833B5" w14:textId="77777777" w:rsidTr="00E77BD4">
        <w:trPr>
          <w:trHeight w:hRule="exact" w:val="737"/>
        </w:trPr>
        <w:tc>
          <w:tcPr>
            <w:tcW w:w="871" w:type="dxa"/>
            <w:tcBorders>
              <w:top w:val="single" w:sz="4" w:space="0" w:color="auto"/>
              <w:bottom w:val="single" w:sz="4" w:space="0" w:color="auto"/>
            </w:tcBorders>
          </w:tcPr>
          <w:p w14:paraId="1EF9686C" w14:textId="77777777" w:rsidR="00E77BD4" w:rsidRPr="005800FD" w:rsidRDefault="00E77BD4" w:rsidP="00E77BD4">
            <w:pPr>
              <w:spacing w:after="200" w:line="360" w:lineRule="auto"/>
              <w:rPr>
                <w:rFonts w:asciiTheme="minorHAnsi" w:eastAsia="Lato" w:hAnsiTheme="minorHAnsi" w:cstheme="majorHAnsi"/>
                <w:sz w:val="20"/>
                <w:szCs w:val="20"/>
                <w:lang w:val="en-GB"/>
              </w:rPr>
            </w:pPr>
            <w:r w:rsidRPr="005800FD">
              <w:rPr>
                <w:rFonts w:asciiTheme="minorHAnsi" w:eastAsia="Lato" w:hAnsiTheme="minorHAnsi" w:cstheme="majorHAnsi"/>
                <w:sz w:val="20"/>
                <w:szCs w:val="20"/>
                <w:lang w:val="en-GB"/>
              </w:rPr>
              <w:t>Species name</w:t>
            </w:r>
          </w:p>
        </w:tc>
        <w:tc>
          <w:tcPr>
            <w:tcW w:w="1823" w:type="dxa"/>
            <w:tcBorders>
              <w:top w:val="single" w:sz="4" w:space="0" w:color="auto"/>
              <w:bottom w:val="single" w:sz="4" w:space="0" w:color="auto"/>
            </w:tcBorders>
          </w:tcPr>
          <w:p w14:paraId="6127CADA" w14:textId="77777777" w:rsidR="00E77BD4" w:rsidRPr="005800FD" w:rsidRDefault="00E77BD4" w:rsidP="00E77BD4">
            <w:pPr>
              <w:spacing w:after="200" w:line="360" w:lineRule="auto"/>
              <w:rPr>
                <w:rFonts w:asciiTheme="minorHAnsi" w:eastAsia="Lato" w:hAnsiTheme="minorHAnsi" w:cstheme="majorHAnsi"/>
                <w:sz w:val="20"/>
                <w:szCs w:val="20"/>
                <w:lang w:val="en-GB"/>
              </w:rPr>
            </w:pPr>
            <w:r w:rsidRPr="005800FD">
              <w:rPr>
                <w:rFonts w:asciiTheme="minorHAnsi" w:eastAsia="Lato" w:hAnsiTheme="minorHAnsi" w:cstheme="majorHAnsi"/>
                <w:sz w:val="20"/>
                <w:szCs w:val="20"/>
                <w:lang w:val="en-GB"/>
              </w:rPr>
              <w:t xml:space="preserve">Site name in ADD </w:t>
            </w:r>
          </w:p>
        </w:tc>
        <w:tc>
          <w:tcPr>
            <w:tcW w:w="612" w:type="dxa"/>
            <w:tcBorders>
              <w:top w:val="single" w:sz="4" w:space="0" w:color="auto"/>
              <w:bottom w:val="single" w:sz="4" w:space="0" w:color="auto"/>
            </w:tcBorders>
          </w:tcPr>
          <w:p w14:paraId="1ECB66DE" w14:textId="77777777" w:rsidR="00E77BD4" w:rsidRPr="005800FD" w:rsidRDefault="00E77BD4" w:rsidP="00E77BD4">
            <w:pPr>
              <w:spacing w:after="200" w:line="360" w:lineRule="auto"/>
              <w:rPr>
                <w:rFonts w:asciiTheme="minorHAnsi" w:eastAsia="Lato" w:hAnsiTheme="minorHAnsi" w:cstheme="majorHAnsi"/>
                <w:sz w:val="20"/>
                <w:szCs w:val="20"/>
                <w:lang w:val="en-GB"/>
              </w:rPr>
            </w:pPr>
            <w:r w:rsidRPr="005800FD">
              <w:rPr>
                <w:rFonts w:asciiTheme="minorHAnsi" w:eastAsia="Lato" w:hAnsiTheme="minorHAnsi" w:cstheme="majorHAnsi"/>
                <w:sz w:val="20"/>
                <w:szCs w:val="20"/>
                <w:lang w:val="en-GB"/>
              </w:rPr>
              <w:t>Date</w:t>
            </w:r>
          </w:p>
        </w:tc>
        <w:tc>
          <w:tcPr>
            <w:tcW w:w="775" w:type="dxa"/>
            <w:tcBorders>
              <w:top w:val="single" w:sz="4" w:space="0" w:color="auto"/>
              <w:bottom w:val="single" w:sz="4" w:space="0" w:color="auto"/>
            </w:tcBorders>
          </w:tcPr>
          <w:p w14:paraId="7C362823" w14:textId="77777777" w:rsidR="00E77BD4" w:rsidRPr="005800FD" w:rsidRDefault="00E77BD4" w:rsidP="00E77BD4">
            <w:pPr>
              <w:spacing w:after="200" w:line="360" w:lineRule="auto"/>
              <w:rPr>
                <w:rFonts w:asciiTheme="minorHAnsi" w:eastAsia="Lato" w:hAnsiTheme="minorHAnsi" w:cstheme="majorHAnsi"/>
                <w:sz w:val="20"/>
                <w:szCs w:val="20"/>
                <w:lang w:val="en-GB"/>
              </w:rPr>
            </w:pPr>
            <w:r w:rsidRPr="005800FD">
              <w:rPr>
                <w:rFonts w:asciiTheme="minorHAnsi" w:eastAsia="Lato" w:hAnsiTheme="minorHAnsi" w:cstheme="majorHAnsi"/>
                <w:sz w:val="20"/>
                <w:szCs w:val="20"/>
                <w:lang w:val="en-GB"/>
              </w:rPr>
              <w:t>Month</w:t>
            </w:r>
          </w:p>
        </w:tc>
        <w:tc>
          <w:tcPr>
            <w:tcW w:w="608" w:type="dxa"/>
            <w:tcBorders>
              <w:top w:val="single" w:sz="4" w:space="0" w:color="auto"/>
              <w:bottom w:val="single" w:sz="4" w:space="0" w:color="auto"/>
            </w:tcBorders>
          </w:tcPr>
          <w:p w14:paraId="44AED095" w14:textId="77777777" w:rsidR="00E77BD4" w:rsidRPr="005800FD" w:rsidRDefault="00E77BD4" w:rsidP="00E77BD4">
            <w:pPr>
              <w:spacing w:after="200" w:line="360" w:lineRule="auto"/>
              <w:rPr>
                <w:rFonts w:asciiTheme="minorHAnsi" w:eastAsia="Lato" w:hAnsiTheme="minorHAnsi" w:cstheme="majorHAnsi"/>
                <w:sz w:val="20"/>
                <w:szCs w:val="20"/>
                <w:lang w:val="en-GB"/>
              </w:rPr>
            </w:pPr>
            <w:r w:rsidRPr="005800FD">
              <w:rPr>
                <w:rFonts w:asciiTheme="minorHAnsi" w:eastAsia="Lato" w:hAnsiTheme="minorHAnsi" w:cstheme="majorHAnsi"/>
                <w:sz w:val="20"/>
                <w:szCs w:val="20"/>
                <w:lang w:val="en-GB"/>
              </w:rPr>
              <w:t>Year</w:t>
            </w:r>
          </w:p>
        </w:tc>
        <w:tc>
          <w:tcPr>
            <w:tcW w:w="996" w:type="dxa"/>
            <w:tcBorders>
              <w:top w:val="single" w:sz="4" w:space="0" w:color="auto"/>
              <w:bottom w:val="single" w:sz="4" w:space="0" w:color="auto"/>
            </w:tcBorders>
          </w:tcPr>
          <w:p w14:paraId="0184C65D" w14:textId="77777777" w:rsidR="00E77BD4" w:rsidRPr="005800FD" w:rsidRDefault="00E77BD4" w:rsidP="00E77BD4">
            <w:pPr>
              <w:spacing w:after="200" w:line="360" w:lineRule="auto"/>
              <w:rPr>
                <w:rFonts w:asciiTheme="minorHAnsi" w:eastAsia="Lato" w:hAnsiTheme="minorHAnsi" w:cstheme="majorHAnsi"/>
                <w:sz w:val="20"/>
                <w:szCs w:val="20"/>
                <w:lang w:val="en-GB"/>
              </w:rPr>
            </w:pPr>
            <w:proofErr w:type="spellStart"/>
            <w:r w:rsidRPr="005800FD">
              <w:rPr>
                <w:rFonts w:asciiTheme="minorHAnsi" w:eastAsia="Lato" w:hAnsiTheme="minorHAnsi" w:cstheme="majorHAnsi"/>
                <w:sz w:val="20"/>
                <w:szCs w:val="20"/>
                <w:lang w:val="en-GB"/>
              </w:rPr>
              <w:t>Faunistic</w:t>
            </w:r>
            <w:proofErr w:type="spellEnd"/>
            <w:r w:rsidRPr="005800FD">
              <w:rPr>
                <w:rFonts w:asciiTheme="minorHAnsi" w:eastAsia="Lato" w:hAnsiTheme="minorHAnsi" w:cstheme="majorHAnsi"/>
                <w:sz w:val="20"/>
                <w:szCs w:val="20"/>
                <w:lang w:val="en-GB"/>
              </w:rPr>
              <w:t xml:space="preserve"> district</w:t>
            </w:r>
          </w:p>
        </w:tc>
        <w:tc>
          <w:tcPr>
            <w:tcW w:w="898" w:type="dxa"/>
            <w:tcBorders>
              <w:top w:val="single" w:sz="4" w:space="0" w:color="auto"/>
              <w:bottom w:val="single" w:sz="4" w:space="0" w:color="auto"/>
            </w:tcBorders>
          </w:tcPr>
          <w:p w14:paraId="36F9D39E" w14:textId="77777777" w:rsidR="00E77BD4" w:rsidRPr="005800FD" w:rsidRDefault="00E77BD4" w:rsidP="00E77BD4">
            <w:pPr>
              <w:spacing w:after="200" w:line="360" w:lineRule="auto"/>
              <w:rPr>
                <w:rFonts w:asciiTheme="minorHAnsi" w:eastAsia="Lato" w:hAnsiTheme="minorHAnsi" w:cstheme="majorHAnsi"/>
                <w:sz w:val="20"/>
                <w:szCs w:val="20"/>
                <w:lang w:val="en-GB"/>
              </w:rPr>
            </w:pPr>
            <w:r w:rsidRPr="005800FD">
              <w:rPr>
                <w:rFonts w:asciiTheme="minorHAnsi" w:eastAsia="Lato" w:hAnsiTheme="minorHAnsi" w:cstheme="majorHAnsi"/>
                <w:sz w:val="20"/>
                <w:szCs w:val="20"/>
                <w:lang w:val="en-GB"/>
              </w:rPr>
              <w:t xml:space="preserve">Serial number </w:t>
            </w:r>
          </w:p>
        </w:tc>
      </w:tr>
      <w:tr w:rsidR="00E77BD4" w:rsidRPr="005800FD" w14:paraId="339FF53C" w14:textId="77777777" w:rsidTr="00E77BD4">
        <w:trPr>
          <w:trHeight w:hRule="exact" w:val="397"/>
        </w:trPr>
        <w:tc>
          <w:tcPr>
            <w:tcW w:w="871" w:type="dxa"/>
            <w:tcBorders>
              <w:top w:val="single" w:sz="4" w:space="0" w:color="auto"/>
            </w:tcBorders>
          </w:tcPr>
          <w:p w14:paraId="6C248264" w14:textId="77777777" w:rsidR="00E77BD4" w:rsidRPr="005800FD" w:rsidRDefault="00E77BD4" w:rsidP="00CD0908">
            <w:pPr>
              <w:spacing w:after="200" w:line="360" w:lineRule="auto"/>
              <w:jc w:val="both"/>
              <w:rPr>
                <w:rFonts w:asciiTheme="minorHAnsi" w:eastAsia="Lato" w:hAnsiTheme="minorHAnsi" w:cstheme="majorHAnsi"/>
                <w:i/>
                <w:sz w:val="20"/>
                <w:szCs w:val="20"/>
                <w:lang w:val="en-GB"/>
              </w:rPr>
            </w:pPr>
            <w:proofErr w:type="spellStart"/>
            <w:r w:rsidRPr="005800FD">
              <w:rPr>
                <w:rFonts w:asciiTheme="minorHAnsi" w:eastAsia="Lato" w:hAnsiTheme="minorHAnsi" w:cstheme="majorHAnsi"/>
                <w:i/>
                <w:sz w:val="20"/>
                <w:szCs w:val="20"/>
                <w:lang w:val="en-GB"/>
              </w:rPr>
              <w:t>optilete</w:t>
            </w:r>
            <w:proofErr w:type="spellEnd"/>
            <w:r w:rsidRPr="005800FD">
              <w:rPr>
                <w:rFonts w:asciiTheme="minorHAnsi" w:eastAsia="Lato" w:hAnsiTheme="minorHAnsi" w:cstheme="majorHAnsi"/>
                <w:i/>
                <w:sz w:val="20"/>
                <w:szCs w:val="20"/>
                <w:lang w:val="en-GB"/>
              </w:rPr>
              <w:t xml:space="preserve"> </w:t>
            </w:r>
          </w:p>
        </w:tc>
        <w:tc>
          <w:tcPr>
            <w:tcW w:w="1823" w:type="dxa"/>
            <w:tcBorders>
              <w:top w:val="single" w:sz="4" w:space="0" w:color="auto"/>
            </w:tcBorders>
          </w:tcPr>
          <w:p w14:paraId="4FAB15C9" w14:textId="77777777" w:rsidR="00E77BD4" w:rsidRPr="005800FD" w:rsidRDefault="00E77BD4" w:rsidP="00CD0908">
            <w:pPr>
              <w:spacing w:after="200" w:line="360" w:lineRule="auto"/>
              <w:jc w:val="both"/>
              <w:rPr>
                <w:rFonts w:asciiTheme="minorHAnsi" w:eastAsia="Lato" w:hAnsiTheme="minorHAnsi" w:cstheme="majorHAnsi"/>
                <w:sz w:val="20"/>
                <w:szCs w:val="20"/>
                <w:lang w:val="en-GB"/>
              </w:rPr>
            </w:pPr>
            <w:proofErr w:type="spellStart"/>
            <w:r w:rsidRPr="005800FD">
              <w:rPr>
                <w:rFonts w:asciiTheme="minorHAnsi" w:eastAsia="Lato" w:hAnsiTheme="minorHAnsi" w:cstheme="majorHAnsi"/>
                <w:sz w:val="20"/>
                <w:szCs w:val="20"/>
                <w:lang w:val="en-GB"/>
              </w:rPr>
              <w:t>Melby</w:t>
            </w:r>
            <w:proofErr w:type="spellEnd"/>
            <w:r w:rsidRPr="005800FD">
              <w:rPr>
                <w:rFonts w:asciiTheme="minorHAnsi" w:eastAsia="Lato" w:hAnsiTheme="minorHAnsi" w:cstheme="majorHAnsi"/>
                <w:sz w:val="20"/>
                <w:szCs w:val="20"/>
                <w:lang w:val="en-GB"/>
              </w:rPr>
              <w:t xml:space="preserve"> </w:t>
            </w:r>
            <w:proofErr w:type="spellStart"/>
            <w:r w:rsidRPr="005800FD">
              <w:rPr>
                <w:rFonts w:asciiTheme="minorHAnsi" w:eastAsia="Lato" w:hAnsiTheme="minorHAnsi" w:cstheme="majorHAnsi"/>
                <w:sz w:val="20"/>
                <w:szCs w:val="20"/>
                <w:lang w:val="en-GB"/>
              </w:rPr>
              <w:t>Overdrev</w:t>
            </w:r>
            <w:proofErr w:type="spellEnd"/>
            <w:r w:rsidRPr="005800FD">
              <w:rPr>
                <w:rFonts w:asciiTheme="minorHAnsi" w:eastAsia="Lato" w:hAnsiTheme="minorHAnsi" w:cstheme="majorHAnsi"/>
                <w:sz w:val="20"/>
                <w:szCs w:val="20"/>
                <w:lang w:val="en-GB"/>
              </w:rPr>
              <w:t xml:space="preserve"> </w:t>
            </w:r>
          </w:p>
        </w:tc>
        <w:tc>
          <w:tcPr>
            <w:tcW w:w="612" w:type="dxa"/>
            <w:tcBorders>
              <w:top w:val="single" w:sz="4" w:space="0" w:color="auto"/>
            </w:tcBorders>
          </w:tcPr>
          <w:p w14:paraId="63CFC32D" w14:textId="77777777" w:rsidR="00E77BD4" w:rsidRPr="005800FD" w:rsidRDefault="00E77BD4" w:rsidP="00CD0908">
            <w:pPr>
              <w:spacing w:after="200" w:line="360" w:lineRule="auto"/>
              <w:jc w:val="both"/>
              <w:rPr>
                <w:rFonts w:asciiTheme="minorHAnsi" w:eastAsia="Lato" w:hAnsiTheme="minorHAnsi" w:cstheme="majorHAnsi"/>
                <w:sz w:val="20"/>
                <w:szCs w:val="20"/>
                <w:lang w:val="en-GB"/>
              </w:rPr>
            </w:pPr>
            <w:r w:rsidRPr="005800FD">
              <w:rPr>
                <w:rFonts w:asciiTheme="minorHAnsi" w:eastAsia="Lato" w:hAnsiTheme="minorHAnsi" w:cstheme="majorHAnsi"/>
                <w:sz w:val="20"/>
                <w:szCs w:val="20"/>
                <w:lang w:val="en-GB"/>
              </w:rPr>
              <w:t>26</w:t>
            </w:r>
          </w:p>
        </w:tc>
        <w:tc>
          <w:tcPr>
            <w:tcW w:w="775" w:type="dxa"/>
            <w:tcBorders>
              <w:top w:val="single" w:sz="4" w:space="0" w:color="auto"/>
            </w:tcBorders>
          </w:tcPr>
          <w:p w14:paraId="347F7794" w14:textId="77777777" w:rsidR="00E77BD4" w:rsidRPr="005800FD" w:rsidRDefault="00E77BD4" w:rsidP="00CD0908">
            <w:pPr>
              <w:spacing w:after="200" w:line="360" w:lineRule="auto"/>
              <w:jc w:val="both"/>
              <w:rPr>
                <w:rFonts w:asciiTheme="minorHAnsi" w:eastAsia="Lato" w:hAnsiTheme="minorHAnsi" w:cstheme="majorHAnsi"/>
                <w:sz w:val="20"/>
                <w:szCs w:val="20"/>
                <w:lang w:val="en-GB"/>
              </w:rPr>
            </w:pPr>
            <w:r w:rsidRPr="005800FD">
              <w:rPr>
                <w:rFonts w:asciiTheme="minorHAnsi" w:eastAsia="Lato" w:hAnsiTheme="minorHAnsi" w:cstheme="majorHAnsi"/>
                <w:sz w:val="20"/>
                <w:szCs w:val="20"/>
                <w:lang w:val="en-GB"/>
              </w:rPr>
              <w:t>6</w:t>
            </w:r>
          </w:p>
        </w:tc>
        <w:tc>
          <w:tcPr>
            <w:tcW w:w="608" w:type="dxa"/>
            <w:tcBorders>
              <w:top w:val="single" w:sz="4" w:space="0" w:color="auto"/>
            </w:tcBorders>
          </w:tcPr>
          <w:p w14:paraId="191B47A1" w14:textId="77777777" w:rsidR="00E77BD4" w:rsidRPr="005800FD" w:rsidRDefault="00E77BD4" w:rsidP="00CD0908">
            <w:pPr>
              <w:spacing w:after="200" w:line="360" w:lineRule="auto"/>
              <w:jc w:val="both"/>
              <w:rPr>
                <w:rFonts w:asciiTheme="minorHAnsi" w:eastAsia="Lato" w:hAnsiTheme="minorHAnsi" w:cstheme="majorHAnsi"/>
                <w:sz w:val="20"/>
                <w:szCs w:val="20"/>
                <w:lang w:val="en-GB"/>
              </w:rPr>
            </w:pPr>
            <w:r w:rsidRPr="005800FD">
              <w:rPr>
                <w:rFonts w:asciiTheme="minorHAnsi" w:eastAsia="Lato" w:hAnsiTheme="minorHAnsi" w:cstheme="majorHAnsi"/>
                <w:sz w:val="20"/>
                <w:szCs w:val="20"/>
                <w:lang w:val="en-GB"/>
              </w:rPr>
              <w:t>89</w:t>
            </w:r>
          </w:p>
        </w:tc>
        <w:tc>
          <w:tcPr>
            <w:tcW w:w="996" w:type="dxa"/>
            <w:tcBorders>
              <w:top w:val="single" w:sz="4" w:space="0" w:color="auto"/>
            </w:tcBorders>
          </w:tcPr>
          <w:p w14:paraId="46979D51" w14:textId="77777777" w:rsidR="00E77BD4" w:rsidRPr="005800FD" w:rsidRDefault="00E77BD4" w:rsidP="00CD0908">
            <w:pPr>
              <w:spacing w:after="200" w:line="360" w:lineRule="auto"/>
              <w:jc w:val="both"/>
              <w:rPr>
                <w:rFonts w:asciiTheme="minorHAnsi" w:eastAsia="Lato" w:hAnsiTheme="minorHAnsi" w:cstheme="majorHAnsi"/>
                <w:sz w:val="20"/>
                <w:szCs w:val="20"/>
                <w:lang w:val="en-GB"/>
              </w:rPr>
            </w:pPr>
            <w:r w:rsidRPr="005800FD">
              <w:rPr>
                <w:rFonts w:asciiTheme="minorHAnsi" w:eastAsia="Lato" w:hAnsiTheme="minorHAnsi" w:cstheme="majorHAnsi"/>
                <w:sz w:val="20"/>
                <w:szCs w:val="20"/>
                <w:lang w:val="en-GB"/>
              </w:rPr>
              <w:t xml:space="preserve">NEZ </w:t>
            </w:r>
          </w:p>
        </w:tc>
        <w:tc>
          <w:tcPr>
            <w:tcW w:w="898" w:type="dxa"/>
            <w:tcBorders>
              <w:top w:val="single" w:sz="4" w:space="0" w:color="auto"/>
            </w:tcBorders>
          </w:tcPr>
          <w:p w14:paraId="7C5A69F6" w14:textId="77777777" w:rsidR="00E77BD4" w:rsidRPr="005800FD" w:rsidRDefault="00E77BD4" w:rsidP="00CD0908">
            <w:pPr>
              <w:spacing w:after="200" w:line="360" w:lineRule="auto"/>
              <w:jc w:val="both"/>
              <w:rPr>
                <w:rFonts w:asciiTheme="minorHAnsi" w:eastAsia="Lato" w:hAnsiTheme="minorHAnsi" w:cstheme="majorHAnsi"/>
                <w:sz w:val="20"/>
                <w:szCs w:val="20"/>
                <w:lang w:val="en-GB"/>
              </w:rPr>
            </w:pPr>
            <w:r w:rsidRPr="005800FD">
              <w:rPr>
                <w:rFonts w:asciiTheme="minorHAnsi" w:eastAsia="Lato" w:hAnsiTheme="minorHAnsi" w:cstheme="majorHAnsi"/>
                <w:sz w:val="20"/>
                <w:szCs w:val="20"/>
                <w:lang w:val="en-GB"/>
              </w:rPr>
              <w:t>105367</w:t>
            </w:r>
          </w:p>
        </w:tc>
      </w:tr>
      <w:tr w:rsidR="00E77BD4" w:rsidRPr="005800FD" w14:paraId="5674B74B" w14:textId="77777777" w:rsidTr="00E77BD4">
        <w:trPr>
          <w:trHeight w:hRule="exact" w:val="397"/>
        </w:trPr>
        <w:tc>
          <w:tcPr>
            <w:tcW w:w="871" w:type="dxa"/>
          </w:tcPr>
          <w:p w14:paraId="1A8FC3CF" w14:textId="77777777" w:rsidR="00E77BD4" w:rsidRPr="005800FD" w:rsidRDefault="00E77BD4" w:rsidP="00CD0908">
            <w:pPr>
              <w:spacing w:after="200" w:line="360" w:lineRule="auto"/>
              <w:jc w:val="both"/>
              <w:rPr>
                <w:rFonts w:asciiTheme="minorHAnsi" w:eastAsia="Lato" w:hAnsiTheme="minorHAnsi" w:cstheme="majorHAnsi"/>
                <w:i/>
                <w:sz w:val="20"/>
                <w:szCs w:val="20"/>
                <w:lang w:val="en-GB"/>
              </w:rPr>
            </w:pPr>
            <w:proofErr w:type="spellStart"/>
            <w:r w:rsidRPr="005800FD">
              <w:rPr>
                <w:rFonts w:asciiTheme="minorHAnsi" w:eastAsia="Lato" w:hAnsiTheme="minorHAnsi" w:cstheme="majorHAnsi"/>
                <w:i/>
                <w:sz w:val="20"/>
                <w:szCs w:val="20"/>
                <w:lang w:val="en-GB"/>
              </w:rPr>
              <w:t>optilete</w:t>
            </w:r>
            <w:proofErr w:type="spellEnd"/>
            <w:r w:rsidRPr="005800FD">
              <w:rPr>
                <w:rFonts w:asciiTheme="minorHAnsi" w:eastAsia="Lato" w:hAnsiTheme="minorHAnsi" w:cstheme="majorHAnsi"/>
                <w:i/>
                <w:sz w:val="20"/>
                <w:szCs w:val="20"/>
                <w:lang w:val="en-GB"/>
              </w:rPr>
              <w:t xml:space="preserve"> </w:t>
            </w:r>
          </w:p>
        </w:tc>
        <w:tc>
          <w:tcPr>
            <w:tcW w:w="1823" w:type="dxa"/>
          </w:tcPr>
          <w:p w14:paraId="18579AD8" w14:textId="77777777" w:rsidR="00E77BD4" w:rsidRPr="005800FD" w:rsidRDefault="00E77BD4" w:rsidP="00CD0908">
            <w:pPr>
              <w:spacing w:after="200" w:line="360" w:lineRule="auto"/>
              <w:jc w:val="both"/>
              <w:rPr>
                <w:rFonts w:asciiTheme="minorHAnsi" w:eastAsia="Lato" w:hAnsiTheme="minorHAnsi" w:cstheme="majorHAnsi"/>
                <w:sz w:val="20"/>
                <w:szCs w:val="20"/>
                <w:lang w:val="en-GB"/>
              </w:rPr>
            </w:pPr>
            <w:proofErr w:type="spellStart"/>
            <w:r w:rsidRPr="005800FD">
              <w:rPr>
                <w:rFonts w:asciiTheme="minorHAnsi" w:eastAsia="Lato" w:hAnsiTheme="minorHAnsi" w:cstheme="majorHAnsi"/>
                <w:sz w:val="20"/>
                <w:szCs w:val="20"/>
                <w:lang w:val="en-GB"/>
              </w:rPr>
              <w:t>Gribskov</w:t>
            </w:r>
            <w:proofErr w:type="spellEnd"/>
            <w:r w:rsidRPr="005800FD">
              <w:rPr>
                <w:rFonts w:asciiTheme="minorHAnsi" w:eastAsia="Lato" w:hAnsiTheme="minorHAnsi" w:cstheme="majorHAnsi"/>
                <w:sz w:val="20"/>
                <w:szCs w:val="20"/>
                <w:lang w:val="en-GB"/>
              </w:rPr>
              <w:t xml:space="preserve"> </w:t>
            </w:r>
          </w:p>
        </w:tc>
        <w:tc>
          <w:tcPr>
            <w:tcW w:w="612" w:type="dxa"/>
          </w:tcPr>
          <w:p w14:paraId="59B5B66A" w14:textId="77777777" w:rsidR="00E77BD4" w:rsidRPr="005800FD" w:rsidRDefault="00E77BD4" w:rsidP="00CD0908">
            <w:pPr>
              <w:spacing w:after="200" w:line="360" w:lineRule="auto"/>
              <w:jc w:val="both"/>
              <w:rPr>
                <w:rFonts w:asciiTheme="minorHAnsi" w:eastAsia="Lato" w:hAnsiTheme="minorHAnsi" w:cstheme="majorHAnsi"/>
                <w:sz w:val="20"/>
                <w:szCs w:val="20"/>
                <w:lang w:val="en-GB"/>
              </w:rPr>
            </w:pPr>
            <w:r w:rsidRPr="005800FD">
              <w:rPr>
                <w:rFonts w:asciiTheme="minorHAnsi" w:eastAsia="Lato" w:hAnsiTheme="minorHAnsi" w:cstheme="majorHAnsi"/>
                <w:sz w:val="20"/>
                <w:szCs w:val="20"/>
                <w:lang w:val="en-GB"/>
              </w:rPr>
              <w:t>12</w:t>
            </w:r>
          </w:p>
        </w:tc>
        <w:tc>
          <w:tcPr>
            <w:tcW w:w="775" w:type="dxa"/>
          </w:tcPr>
          <w:p w14:paraId="2B23E058" w14:textId="77777777" w:rsidR="00E77BD4" w:rsidRPr="005800FD" w:rsidRDefault="00E77BD4" w:rsidP="00CD0908">
            <w:pPr>
              <w:spacing w:after="200" w:line="360" w:lineRule="auto"/>
              <w:jc w:val="both"/>
              <w:rPr>
                <w:rFonts w:asciiTheme="minorHAnsi" w:eastAsia="Lato" w:hAnsiTheme="minorHAnsi" w:cstheme="majorHAnsi"/>
                <w:sz w:val="20"/>
                <w:szCs w:val="20"/>
                <w:lang w:val="en-GB"/>
              </w:rPr>
            </w:pPr>
            <w:r w:rsidRPr="005800FD">
              <w:rPr>
                <w:rFonts w:asciiTheme="minorHAnsi" w:eastAsia="Lato" w:hAnsiTheme="minorHAnsi" w:cstheme="majorHAnsi"/>
                <w:sz w:val="20"/>
                <w:szCs w:val="20"/>
                <w:lang w:val="en-GB"/>
              </w:rPr>
              <w:t>6</w:t>
            </w:r>
          </w:p>
        </w:tc>
        <w:tc>
          <w:tcPr>
            <w:tcW w:w="608" w:type="dxa"/>
          </w:tcPr>
          <w:p w14:paraId="1A624FA9" w14:textId="77777777" w:rsidR="00E77BD4" w:rsidRPr="005800FD" w:rsidRDefault="00E77BD4" w:rsidP="00CD0908">
            <w:pPr>
              <w:spacing w:after="200" w:line="360" w:lineRule="auto"/>
              <w:jc w:val="both"/>
              <w:rPr>
                <w:rFonts w:asciiTheme="minorHAnsi" w:eastAsia="Lato" w:hAnsiTheme="minorHAnsi" w:cstheme="majorHAnsi"/>
                <w:sz w:val="20"/>
                <w:szCs w:val="20"/>
                <w:lang w:val="en-GB"/>
              </w:rPr>
            </w:pPr>
            <w:r w:rsidRPr="005800FD">
              <w:rPr>
                <w:rFonts w:asciiTheme="minorHAnsi" w:eastAsia="Lato" w:hAnsiTheme="minorHAnsi" w:cstheme="majorHAnsi"/>
                <w:sz w:val="20"/>
                <w:szCs w:val="20"/>
                <w:lang w:val="en-GB"/>
              </w:rPr>
              <w:t>90</w:t>
            </w:r>
          </w:p>
        </w:tc>
        <w:tc>
          <w:tcPr>
            <w:tcW w:w="996" w:type="dxa"/>
          </w:tcPr>
          <w:p w14:paraId="4896C901" w14:textId="77777777" w:rsidR="00E77BD4" w:rsidRPr="005800FD" w:rsidRDefault="00E77BD4" w:rsidP="00CD0908">
            <w:pPr>
              <w:spacing w:after="200" w:line="360" w:lineRule="auto"/>
              <w:jc w:val="both"/>
              <w:rPr>
                <w:rFonts w:asciiTheme="minorHAnsi" w:eastAsia="Lato" w:hAnsiTheme="minorHAnsi" w:cstheme="majorHAnsi"/>
                <w:sz w:val="20"/>
                <w:szCs w:val="20"/>
                <w:lang w:val="en-GB"/>
              </w:rPr>
            </w:pPr>
            <w:r w:rsidRPr="005800FD">
              <w:rPr>
                <w:rFonts w:asciiTheme="minorHAnsi" w:eastAsia="Lato" w:hAnsiTheme="minorHAnsi" w:cstheme="majorHAnsi"/>
                <w:sz w:val="20"/>
                <w:szCs w:val="20"/>
                <w:lang w:val="en-GB"/>
              </w:rPr>
              <w:t xml:space="preserve">NEZ </w:t>
            </w:r>
          </w:p>
        </w:tc>
        <w:tc>
          <w:tcPr>
            <w:tcW w:w="898" w:type="dxa"/>
          </w:tcPr>
          <w:p w14:paraId="43595DEA" w14:textId="77777777" w:rsidR="00E77BD4" w:rsidRPr="005800FD" w:rsidRDefault="00E77BD4" w:rsidP="00CD0908">
            <w:pPr>
              <w:spacing w:after="200" w:line="360" w:lineRule="auto"/>
              <w:jc w:val="both"/>
              <w:rPr>
                <w:rFonts w:asciiTheme="minorHAnsi" w:eastAsia="Lato" w:hAnsiTheme="minorHAnsi" w:cstheme="majorHAnsi"/>
                <w:sz w:val="20"/>
                <w:szCs w:val="20"/>
                <w:lang w:val="en-GB"/>
              </w:rPr>
            </w:pPr>
            <w:r w:rsidRPr="005800FD">
              <w:rPr>
                <w:rFonts w:asciiTheme="minorHAnsi" w:eastAsia="Lato" w:hAnsiTheme="minorHAnsi" w:cstheme="majorHAnsi"/>
                <w:sz w:val="20"/>
                <w:szCs w:val="20"/>
                <w:lang w:val="en-GB"/>
              </w:rPr>
              <w:t>123042</w:t>
            </w:r>
          </w:p>
        </w:tc>
      </w:tr>
      <w:tr w:rsidR="00E77BD4" w:rsidRPr="005800FD" w14:paraId="15CA30A0" w14:textId="77777777" w:rsidTr="00E77BD4">
        <w:trPr>
          <w:trHeight w:hRule="exact" w:val="397"/>
        </w:trPr>
        <w:tc>
          <w:tcPr>
            <w:tcW w:w="871" w:type="dxa"/>
          </w:tcPr>
          <w:p w14:paraId="56A8978E" w14:textId="77777777" w:rsidR="00E77BD4" w:rsidRPr="005800FD" w:rsidRDefault="00E77BD4" w:rsidP="00CD0908">
            <w:pPr>
              <w:spacing w:after="200" w:line="360" w:lineRule="auto"/>
              <w:jc w:val="both"/>
              <w:rPr>
                <w:rFonts w:asciiTheme="minorHAnsi" w:eastAsia="Lato" w:hAnsiTheme="minorHAnsi" w:cstheme="majorHAnsi"/>
                <w:i/>
                <w:sz w:val="20"/>
                <w:szCs w:val="20"/>
                <w:lang w:val="en-GB"/>
              </w:rPr>
            </w:pPr>
            <w:proofErr w:type="spellStart"/>
            <w:r w:rsidRPr="005800FD">
              <w:rPr>
                <w:rFonts w:asciiTheme="minorHAnsi" w:eastAsia="Lato" w:hAnsiTheme="minorHAnsi" w:cstheme="majorHAnsi"/>
                <w:i/>
                <w:sz w:val="20"/>
                <w:szCs w:val="20"/>
                <w:lang w:val="en-GB"/>
              </w:rPr>
              <w:t>optilete</w:t>
            </w:r>
            <w:proofErr w:type="spellEnd"/>
            <w:r w:rsidRPr="005800FD">
              <w:rPr>
                <w:rFonts w:asciiTheme="minorHAnsi" w:eastAsia="Lato" w:hAnsiTheme="minorHAnsi" w:cstheme="majorHAnsi"/>
                <w:i/>
                <w:sz w:val="20"/>
                <w:szCs w:val="20"/>
                <w:lang w:val="en-GB"/>
              </w:rPr>
              <w:t xml:space="preserve"> </w:t>
            </w:r>
          </w:p>
        </w:tc>
        <w:tc>
          <w:tcPr>
            <w:tcW w:w="1823" w:type="dxa"/>
          </w:tcPr>
          <w:p w14:paraId="1CCAFE3A" w14:textId="77777777" w:rsidR="00E77BD4" w:rsidRPr="005800FD" w:rsidRDefault="00E77BD4" w:rsidP="00CD0908">
            <w:pPr>
              <w:spacing w:after="200" w:line="360" w:lineRule="auto"/>
              <w:jc w:val="both"/>
              <w:rPr>
                <w:rFonts w:asciiTheme="minorHAnsi" w:eastAsia="Lato" w:hAnsiTheme="minorHAnsi" w:cstheme="majorHAnsi"/>
                <w:sz w:val="20"/>
                <w:szCs w:val="20"/>
                <w:lang w:val="en-GB"/>
              </w:rPr>
            </w:pPr>
            <w:proofErr w:type="spellStart"/>
            <w:r w:rsidRPr="005800FD">
              <w:rPr>
                <w:rFonts w:asciiTheme="minorHAnsi" w:eastAsia="Lato" w:hAnsiTheme="minorHAnsi" w:cstheme="majorHAnsi"/>
                <w:sz w:val="20"/>
                <w:szCs w:val="20"/>
                <w:lang w:val="en-GB"/>
              </w:rPr>
              <w:t>Himmelev</w:t>
            </w:r>
            <w:proofErr w:type="spellEnd"/>
            <w:r w:rsidRPr="005800FD">
              <w:rPr>
                <w:rFonts w:asciiTheme="minorHAnsi" w:eastAsia="Lato" w:hAnsiTheme="minorHAnsi" w:cstheme="majorHAnsi"/>
                <w:sz w:val="20"/>
                <w:szCs w:val="20"/>
                <w:lang w:val="en-GB"/>
              </w:rPr>
              <w:t xml:space="preserve"> </w:t>
            </w:r>
          </w:p>
        </w:tc>
        <w:tc>
          <w:tcPr>
            <w:tcW w:w="612" w:type="dxa"/>
          </w:tcPr>
          <w:p w14:paraId="1A7E24D6" w14:textId="77777777" w:rsidR="00E77BD4" w:rsidRPr="005800FD" w:rsidRDefault="00E77BD4" w:rsidP="00CD0908">
            <w:pPr>
              <w:spacing w:after="200" w:line="360" w:lineRule="auto"/>
              <w:jc w:val="both"/>
              <w:rPr>
                <w:rFonts w:asciiTheme="minorHAnsi" w:eastAsia="Lato" w:hAnsiTheme="minorHAnsi" w:cstheme="majorHAnsi"/>
                <w:sz w:val="20"/>
                <w:szCs w:val="20"/>
                <w:lang w:val="en-GB"/>
              </w:rPr>
            </w:pPr>
            <w:r w:rsidRPr="005800FD">
              <w:rPr>
                <w:rFonts w:asciiTheme="minorHAnsi" w:eastAsia="Lato" w:hAnsiTheme="minorHAnsi" w:cstheme="majorHAnsi"/>
                <w:sz w:val="20"/>
                <w:szCs w:val="20"/>
                <w:lang w:val="en-GB"/>
              </w:rPr>
              <w:t>12</w:t>
            </w:r>
          </w:p>
        </w:tc>
        <w:tc>
          <w:tcPr>
            <w:tcW w:w="775" w:type="dxa"/>
          </w:tcPr>
          <w:p w14:paraId="7457D698" w14:textId="77777777" w:rsidR="00E77BD4" w:rsidRPr="005800FD" w:rsidRDefault="00E77BD4" w:rsidP="00CD0908">
            <w:pPr>
              <w:spacing w:after="200" w:line="360" w:lineRule="auto"/>
              <w:jc w:val="both"/>
              <w:rPr>
                <w:rFonts w:asciiTheme="minorHAnsi" w:eastAsia="Lato" w:hAnsiTheme="minorHAnsi" w:cstheme="majorHAnsi"/>
                <w:sz w:val="20"/>
                <w:szCs w:val="20"/>
                <w:lang w:val="en-GB"/>
              </w:rPr>
            </w:pPr>
            <w:r w:rsidRPr="005800FD">
              <w:rPr>
                <w:rFonts w:asciiTheme="minorHAnsi" w:eastAsia="Lato" w:hAnsiTheme="minorHAnsi" w:cstheme="majorHAnsi"/>
                <w:sz w:val="20"/>
                <w:szCs w:val="20"/>
                <w:lang w:val="en-GB"/>
              </w:rPr>
              <w:t>6</w:t>
            </w:r>
          </w:p>
        </w:tc>
        <w:tc>
          <w:tcPr>
            <w:tcW w:w="608" w:type="dxa"/>
          </w:tcPr>
          <w:p w14:paraId="68D06F8A" w14:textId="77777777" w:rsidR="00E77BD4" w:rsidRPr="005800FD" w:rsidRDefault="00E77BD4" w:rsidP="00CD0908">
            <w:pPr>
              <w:spacing w:after="200" w:line="360" w:lineRule="auto"/>
              <w:jc w:val="both"/>
              <w:rPr>
                <w:rFonts w:asciiTheme="minorHAnsi" w:eastAsia="Lato" w:hAnsiTheme="minorHAnsi" w:cstheme="majorHAnsi"/>
                <w:sz w:val="20"/>
                <w:szCs w:val="20"/>
                <w:lang w:val="en-GB"/>
              </w:rPr>
            </w:pPr>
            <w:r w:rsidRPr="005800FD">
              <w:rPr>
                <w:rFonts w:asciiTheme="minorHAnsi" w:eastAsia="Lato" w:hAnsiTheme="minorHAnsi" w:cstheme="majorHAnsi"/>
                <w:sz w:val="20"/>
                <w:szCs w:val="20"/>
                <w:lang w:val="en-GB"/>
              </w:rPr>
              <w:t>90</w:t>
            </w:r>
          </w:p>
        </w:tc>
        <w:tc>
          <w:tcPr>
            <w:tcW w:w="996" w:type="dxa"/>
          </w:tcPr>
          <w:p w14:paraId="1F53F7BF" w14:textId="77777777" w:rsidR="00E77BD4" w:rsidRPr="005800FD" w:rsidRDefault="00E77BD4" w:rsidP="00CD0908">
            <w:pPr>
              <w:spacing w:after="200" w:line="360" w:lineRule="auto"/>
              <w:jc w:val="both"/>
              <w:rPr>
                <w:rFonts w:asciiTheme="minorHAnsi" w:eastAsia="Lato" w:hAnsiTheme="minorHAnsi" w:cstheme="majorHAnsi"/>
                <w:sz w:val="20"/>
                <w:szCs w:val="20"/>
                <w:lang w:val="en-GB"/>
              </w:rPr>
            </w:pPr>
            <w:r w:rsidRPr="005800FD">
              <w:rPr>
                <w:rFonts w:asciiTheme="minorHAnsi" w:eastAsia="Lato" w:hAnsiTheme="minorHAnsi" w:cstheme="majorHAnsi"/>
                <w:sz w:val="20"/>
                <w:szCs w:val="20"/>
                <w:lang w:val="en-GB"/>
              </w:rPr>
              <w:t xml:space="preserve">NEZ </w:t>
            </w:r>
          </w:p>
        </w:tc>
        <w:tc>
          <w:tcPr>
            <w:tcW w:w="898" w:type="dxa"/>
          </w:tcPr>
          <w:p w14:paraId="0F965867" w14:textId="77777777" w:rsidR="00E77BD4" w:rsidRPr="005800FD" w:rsidRDefault="00E77BD4" w:rsidP="00CD0908">
            <w:pPr>
              <w:spacing w:after="200" w:line="360" w:lineRule="auto"/>
              <w:jc w:val="both"/>
              <w:rPr>
                <w:rFonts w:asciiTheme="minorHAnsi" w:eastAsia="Lato" w:hAnsiTheme="minorHAnsi" w:cstheme="majorHAnsi"/>
                <w:sz w:val="20"/>
                <w:szCs w:val="20"/>
                <w:lang w:val="en-GB"/>
              </w:rPr>
            </w:pPr>
            <w:r w:rsidRPr="005800FD">
              <w:rPr>
                <w:rFonts w:asciiTheme="minorHAnsi" w:eastAsia="Lato" w:hAnsiTheme="minorHAnsi" w:cstheme="majorHAnsi"/>
                <w:sz w:val="20"/>
                <w:szCs w:val="20"/>
                <w:lang w:val="en-GB"/>
              </w:rPr>
              <w:t>114131</w:t>
            </w:r>
          </w:p>
        </w:tc>
      </w:tr>
      <w:tr w:rsidR="00E77BD4" w:rsidRPr="005800FD" w14:paraId="283A0375" w14:textId="77777777" w:rsidTr="00E77BD4">
        <w:trPr>
          <w:trHeight w:hRule="exact" w:val="397"/>
        </w:trPr>
        <w:tc>
          <w:tcPr>
            <w:tcW w:w="871" w:type="dxa"/>
          </w:tcPr>
          <w:p w14:paraId="08B82F5D" w14:textId="77777777" w:rsidR="00E77BD4" w:rsidRPr="005800FD" w:rsidRDefault="00E77BD4" w:rsidP="00CD0908">
            <w:pPr>
              <w:spacing w:after="200" w:line="360" w:lineRule="auto"/>
              <w:jc w:val="both"/>
              <w:rPr>
                <w:rFonts w:asciiTheme="minorHAnsi" w:eastAsia="Lato" w:hAnsiTheme="minorHAnsi" w:cstheme="majorHAnsi"/>
                <w:i/>
                <w:sz w:val="20"/>
                <w:szCs w:val="20"/>
                <w:lang w:val="en-GB"/>
              </w:rPr>
            </w:pPr>
            <w:proofErr w:type="spellStart"/>
            <w:r w:rsidRPr="005800FD">
              <w:rPr>
                <w:rFonts w:asciiTheme="minorHAnsi" w:eastAsia="Lato" w:hAnsiTheme="minorHAnsi" w:cstheme="majorHAnsi"/>
                <w:i/>
                <w:sz w:val="20"/>
                <w:szCs w:val="20"/>
                <w:lang w:val="en-GB"/>
              </w:rPr>
              <w:t>rubi</w:t>
            </w:r>
            <w:proofErr w:type="spellEnd"/>
            <w:r w:rsidRPr="005800FD">
              <w:rPr>
                <w:rFonts w:asciiTheme="minorHAnsi" w:eastAsia="Lato" w:hAnsiTheme="minorHAnsi" w:cstheme="majorHAnsi"/>
                <w:i/>
                <w:sz w:val="20"/>
                <w:szCs w:val="20"/>
                <w:lang w:val="en-GB"/>
              </w:rPr>
              <w:t xml:space="preserve"> </w:t>
            </w:r>
          </w:p>
        </w:tc>
        <w:tc>
          <w:tcPr>
            <w:tcW w:w="1823" w:type="dxa"/>
          </w:tcPr>
          <w:p w14:paraId="1CFDAFF8" w14:textId="77777777" w:rsidR="00E77BD4" w:rsidRPr="005800FD" w:rsidRDefault="00E77BD4" w:rsidP="00CD0908">
            <w:pPr>
              <w:spacing w:after="200" w:line="360" w:lineRule="auto"/>
              <w:jc w:val="both"/>
              <w:rPr>
                <w:rFonts w:asciiTheme="minorHAnsi" w:eastAsia="Lato" w:hAnsiTheme="minorHAnsi" w:cstheme="majorHAnsi"/>
                <w:sz w:val="20"/>
                <w:szCs w:val="20"/>
                <w:lang w:val="en-GB"/>
              </w:rPr>
            </w:pPr>
            <w:proofErr w:type="spellStart"/>
            <w:r w:rsidRPr="005800FD">
              <w:rPr>
                <w:rFonts w:asciiTheme="minorHAnsi" w:eastAsia="Lato" w:hAnsiTheme="minorHAnsi" w:cstheme="majorHAnsi"/>
                <w:sz w:val="20"/>
                <w:szCs w:val="20"/>
                <w:lang w:val="en-GB"/>
              </w:rPr>
              <w:t>Holmegårds</w:t>
            </w:r>
            <w:proofErr w:type="spellEnd"/>
            <w:r w:rsidRPr="005800FD">
              <w:rPr>
                <w:rFonts w:asciiTheme="minorHAnsi" w:eastAsia="Lato" w:hAnsiTheme="minorHAnsi" w:cstheme="majorHAnsi"/>
                <w:sz w:val="20"/>
                <w:szCs w:val="20"/>
                <w:lang w:val="en-GB"/>
              </w:rPr>
              <w:t xml:space="preserve"> </w:t>
            </w:r>
            <w:proofErr w:type="spellStart"/>
            <w:r w:rsidRPr="005800FD">
              <w:rPr>
                <w:rFonts w:asciiTheme="minorHAnsi" w:eastAsia="Lato" w:hAnsiTheme="minorHAnsi" w:cstheme="majorHAnsi"/>
                <w:sz w:val="20"/>
                <w:szCs w:val="20"/>
                <w:lang w:val="en-GB"/>
              </w:rPr>
              <w:t>Mose</w:t>
            </w:r>
            <w:proofErr w:type="spellEnd"/>
            <w:r w:rsidRPr="005800FD">
              <w:rPr>
                <w:rFonts w:asciiTheme="minorHAnsi" w:eastAsia="Lato" w:hAnsiTheme="minorHAnsi" w:cstheme="majorHAnsi"/>
                <w:sz w:val="20"/>
                <w:szCs w:val="20"/>
                <w:lang w:val="en-GB"/>
              </w:rPr>
              <w:t xml:space="preserve"> </w:t>
            </w:r>
          </w:p>
        </w:tc>
        <w:tc>
          <w:tcPr>
            <w:tcW w:w="612" w:type="dxa"/>
          </w:tcPr>
          <w:p w14:paraId="047A5FAB" w14:textId="77777777" w:rsidR="00E77BD4" w:rsidRPr="005800FD" w:rsidRDefault="00E77BD4" w:rsidP="00CD0908">
            <w:pPr>
              <w:spacing w:after="200" w:line="360" w:lineRule="auto"/>
              <w:jc w:val="both"/>
              <w:rPr>
                <w:rFonts w:asciiTheme="minorHAnsi" w:eastAsia="Lato" w:hAnsiTheme="minorHAnsi" w:cstheme="majorHAnsi"/>
                <w:sz w:val="20"/>
                <w:szCs w:val="20"/>
                <w:lang w:val="en-GB"/>
              </w:rPr>
            </w:pPr>
            <w:r w:rsidRPr="005800FD">
              <w:rPr>
                <w:rFonts w:asciiTheme="minorHAnsi" w:eastAsia="Lato" w:hAnsiTheme="minorHAnsi" w:cstheme="majorHAnsi"/>
                <w:sz w:val="20"/>
                <w:szCs w:val="20"/>
                <w:lang w:val="en-GB"/>
              </w:rPr>
              <w:t>13</w:t>
            </w:r>
          </w:p>
        </w:tc>
        <w:tc>
          <w:tcPr>
            <w:tcW w:w="775" w:type="dxa"/>
          </w:tcPr>
          <w:p w14:paraId="65B4D1E0" w14:textId="77777777" w:rsidR="00E77BD4" w:rsidRPr="005800FD" w:rsidRDefault="00E77BD4" w:rsidP="00CD0908">
            <w:pPr>
              <w:spacing w:after="200" w:line="360" w:lineRule="auto"/>
              <w:jc w:val="both"/>
              <w:rPr>
                <w:rFonts w:asciiTheme="minorHAnsi" w:eastAsia="Lato" w:hAnsiTheme="minorHAnsi" w:cstheme="majorHAnsi"/>
                <w:sz w:val="20"/>
                <w:szCs w:val="20"/>
                <w:lang w:val="en-GB"/>
              </w:rPr>
            </w:pPr>
            <w:r w:rsidRPr="005800FD">
              <w:rPr>
                <w:rFonts w:asciiTheme="minorHAnsi" w:eastAsia="Lato" w:hAnsiTheme="minorHAnsi" w:cstheme="majorHAnsi"/>
                <w:sz w:val="20"/>
                <w:szCs w:val="20"/>
                <w:lang w:val="en-GB"/>
              </w:rPr>
              <w:t>6</w:t>
            </w:r>
          </w:p>
        </w:tc>
        <w:tc>
          <w:tcPr>
            <w:tcW w:w="608" w:type="dxa"/>
          </w:tcPr>
          <w:p w14:paraId="64E46566" w14:textId="77777777" w:rsidR="00E77BD4" w:rsidRPr="005800FD" w:rsidRDefault="00E77BD4" w:rsidP="00CD0908">
            <w:pPr>
              <w:spacing w:after="200" w:line="360" w:lineRule="auto"/>
              <w:jc w:val="both"/>
              <w:rPr>
                <w:rFonts w:asciiTheme="minorHAnsi" w:eastAsia="Lato" w:hAnsiTheme="minorHAnsi" w:cstheme="majorHAnsi"/>
                <w:sz w:val="20"/>
                <w:szCs w:val="20"/>
                <w:lang w:val="en-GB"/>
              </w:rPr>
            </w:pPr>
            <w:r w:rsidRPr="005800FD">
              <w:rPr>
                <w:rFonts w:asciiTheme="minorHAnsi" w:eastAsia="Lato" w:hAnsiTheme="minorHAnsi" w:cstheme="majorHAnsi"/>
                <w:sz w:val="20"/>
                <w:szCs w:val="20"/>
                <w:lang w:val="en-GB"/>
              </w:rPr>
              <w:t>90</w:t>
            </w:r>
          </w:p>
        </w:tc>
        <w:tc>
          <w:tcPr>
            <w:tcW w:w="996" w:type="dxa"/>
          </w:tcPr>
          <w:p w14:paraId="2912F0E5" w14:textId="77777777" w:rsidR="00E77BD4" w:rsidRPr="005800FD" w:rsidRDefault="00E77BD4" w:rsidP="00CD0908">
            <w:pPr>
              <w:spacing w:after="200" w:line="360" w:lineRule="auto"/>
              <w:jc w:val="both"/>
              <w:rPr>
                <w:rFonts w:asciiTheme="minorHAnsi" w:eastAsia="Lato" w:hAnsiTheme="minorHAnsi" w:cstheme="majorHAnsi"/>
                <w:sz w:val="20"/>
                <w:szCs w:val="20"/>
                <w:lang w:val="en-GB"/>
              </w:rPr>
            </w:pPr>
            <w:proofErr w:type="spellStart"/>
            <w:r w:rsidRPr="005800FD">
              <w:rPr>
                <w:rFonts w:asciiTheme="minorHAnsi" w:eastAsia="Lato" w:hAnsiTheme="minorHAnsi" w:cstheme="majorHAnsi"/>
                <w:sz w:val="20"/>
                <w:szCs w:val="20"/>
                <w:lang w:val="en-GB"/>
              </w:rPr>
              <w:t>SZ</w:t>
            </w:r>
            <w:proofErr w:type="spellEnd"/>
            <w:r w:rsidRPr="005800FD">
              <w:rPr>
                <w:rFonts w:asciiTheme="minorHAnsi" w:eastAsia="Lato" w:hAnsiTheme="minorHAnsi" w:cstheme="majorHAnsi"/>
                <w:sz w:val="20"/>
                <w:szCs w:val="20"/>
                <w:lang w:val="en-GB"/>
              </w:rPr>
              <w:t xml:space="preserve"> </w:t>
            </w:r>
          </w:p>
        </w:tc>
        <w:tc>
          <w:tcPr>
            <w:tcW w:w="898" w:type="dxa"/>
          </w:tcPr>
          <w:p w14:paraId="3732858B" w14:textId="77777777" w:rsidR="00E77BD4" w:rsidRPr="005800FD" w:rsidRDefault="00E77BD4" w:rsidP="00CD0908">
            <w:pPr>
              <w:spacing w:after="200" w:line="360" w:lineRule="auto"/>
              <w:jc w:val="both"/>
              <w:rPr>
                <w:rFonts w:asciiTheme="minorHAnsi" w:hAnsiTheme="minorHAnsi"/>
                <w:color w:val="2F5496"/>
                <w:sz w:val="26"/>
                <w:szCs w:val="26"/>
                <w:lang w:val="en-GB"/>
              </w:rPr>
            </w:pPr>
            <w:r w:rsidRPr="005800FD">
              <w:rPr>
                <w:rFonts w:asciiTheme="minorHAnsi" w:eastAsia="Lato" w:hAnsiTheme="minorHAnsi" w:cstheme="majorHAnsi"/>
                <w:sz w:val="20"/>
                <w:szCs w:val="20"/>
                <w:lang w:val="en-GB"/>
              </w:rPr>
              <w:t>119761</w:t>
            </w:r>
          </w:p>
        </w:tc>
      </w:tr>
    </w:tbl>
    <w:p w14:paraId="51BAE689" w14:textId="2AB28DDF" w:rsidR="00AC0202" w:rsidRPr="005800FD" w:rsidRDefault="00AC0202" w:rsidP="00A505B1">
      <w:pPr>
        <w:pBdr>
          <w:top w:val="nil"/>
          <w:left w:val="nil"/>
          <w:bottom w:val="nil"/>
          <w:right w:val="nil"/>
          <w:between w:val="nil"/>
        </w:pBdr>
        <w:spacing w:after="200" w:line="360" w:lineRule="auto"/>
        <w:jc w:val="both"/>
        <w:rPr>
          <w:color w:val="2F5496"/>
          <w:sz w:val="26"/>
          <w:szCs w:val="26"/>
          <w:lang w:val="en-GB"/>
        </w:rPr>
      </w:pPr>
      <w:r w:rsidRPr="005800FD">
        <w:rPr>
          <w:color w:val="2F5496"/>
          <w:sz w:val="26"/>
          <w:szCs w:val="26"/>
          <w:lang w:val="en-GB"/>
        </w:rPr>
        <w:br w:type="page"/>
      </w:r>
    </w:p>
    <w:p w14:paraId="5313D778" w14:textId="64C1E7BB" w:rsidR="001F2047" w:rsidRPr="005800FD" w:rsidRDefault="00AC0202">
      <w:pPr>
        <w:rPr>
          <w:color w:val="2F5496"/>
          <w:sz w:val="26"/>
          <w:szCs w:val="26"/>
          <w:lang w:val="en-GB"/>
        </w:rPr>
      </w:pPr>
      <w:r w:rsidRPr="005800FD">
        <w:rPr>
          <w:color w:val="2F5496"/>
          <w:sz w:val="26"/>
          <w:szCs w:val="26"/>
          <w:lang w:val="en-GB"/>
        </w:rPr>
        <w:t xml:space="preserve">Appendix 4: </w:t>
      </w:r>
      <w:r w:rsidR="001F2047" w:rsidRPr="005800FD">
        <w:rPr>
          <w:color w:val="2F5496"/>
          <w:sz w:val="26"/>
          <w:szCs w:val="26"/>
          <w:lang w:val="en-GB"/>
        </w:rPr>
        <w:t>Supplementary figures and tables</w:t>
      </w:r>
    </w:p>
    <w:p w14:paraId="08D607B2" w14:textId="03A89D85" w:rsidR="00005202" w:rsidRPr="005800FD" w:rsidRDefault="00005202">
      <w:pPr>
        <w:rPr>
          <w:sz w:val="24"/>
          <w:szCs w:val="24"/>
          <w:lang w:val="en-GB"/>
        </w:rPr>
      </w:pPr>
      <w:r w:rsidRPr="005800FD">
        <w:rPr>
          <w:sz w:val="24"/>
          <w:szCs w:val="24"/>
          <w:lang w:val="en-GB"/>
        </w:rPr>
        <w:t xml:space="preserve">Figure </w:t>
      </w:r>
      <w:proofErr w:type="spellStart"/>
      <w:r w:rsidRPr="005800FD">
        <w:rPr>
          <w:sz w:val="24"/>
          <w:szCs w:val="24"/>
          <w:lang w:val="en-GB"/>
        </w:rPr>
        <w:t>S5</w:t>
      </w:r>
      <w:proofErr w:type="spellEnd"/>
      <w:r w:rsidR="00F935E3" w:rsidRPr="005800FD">
        <w:rPr>
          <w:sz w:val="24"/>
          <w:szCs w:val="24"/>
          <w:lang w:val="en-GB"/>
        </w:rPr>
        <w:t xml:space="preserve"> Trends in occupancy of 19 uncommon butterfly species in Eastern Denmark 1993-2019, with species allocated to broadly defined habitat categories. Units on ordinate axes are identical over all four panels.</w:t>
      </w:r>
    </w:p>
    <w:p w14:paraId="30FBABCD" w14:textId="3D7571EC" w:rsidR="00005202" w:rsidRPr="005800FD" w:rsidRDefault="00005202">
      <w:pPr>
        <w:rPr>
          <w:sz w:val="24"/>
          <w:szCs w:val="24"/>
          <w:lang w:val="en-GB"/>
        </w:rPr>
      </w:pPr>
      <w:r w:rsidRPr="005800FD">
        <w:rPr>
          <w:noProof/>
          <w:sz w:val="24"/>
          <w:szCs w:val="24"/>
        </w:rPr>
        <w:drawing>
          <wp:inline distT="0" distB="0" distL="0" distR="0" wp14:anchorId="0D718175" wp14:editId="55C6AC09">
            <wp:extent cx="5731510" cy="5731510"/>
            <wp:effectExtent l="0" t="0" r="254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p>
    <w:p w14:paraId="34C6BD23" w14:textId="77777777" w:rsidR="00841F26" w:rsidRPr="005800FD" w:rsidRDefault="00841F26">
      <w:pPr>
        <w:rPr>
          <w:sz w:val="24"/>
          <w:szCs w:val="24"/>
          <w:lang w:val="en-GB"/>
        </w:rPr>
      </w:pPr>
      <w:r w:rsidRPr="005800FD">
        <w:rPr>
          <w:sz w:val="24"/>
          <w:szCs w:val="24"/>
          <w:lang w:val="en-GB"/>
        </w:rPr>
        <w:br w:type="page"/>
      </w:r>
    </w:p>
    <w:p w14:paraId="3A16FBF9" w14:textId="5E25071F" w:rsidR="0061080A" w:rsidRPr="005800FD" w:rsidRDefault="0070196D">
      <w:pPr>
        <w:rPr>
          <w:color w:val="2F5496"/>
          <w:sz w:val="26"/>
          <w:szCs w:val="26"/>
          <w:lang w:val="en-GB"/>
        </w:rPr>
      </w:pPr>
      <w:r w:rsidRPr="005800FD">
        <w:rPr>
          <w:sz w:val="24"/>
          <w:szCs w:val="24"/>
          <w:lang w:val="en-GB"/>
        </w:rPr>
        <w:t xml:space="preserve">Table </w:t>
      </w:r>
      <w:proofErr w:type="spellStart"/>
      <w:r w:rsidRPr="005800FD">
        <w:rPr>
          <w:sz w:val="24"/>
          <w:szCs w:val="24"/>
          <w:lang w:val="en-GB"/>
        </w:rPr>
        <w:t>S4</w:t>
      </w:r>
      <w:proofErr w:type="spellEnd"/>
      <w:r w:rsidR="00841F26" w:rsidRPr="005800FD">
        <w:rPr>
          <w:sz w:val="24"/>
          <w:szCs w:val="24"/>
          <w:lang w:val="en-GB"/>
        </w:rPr>
        <w:t xml:space="preserve"> </w:t>
      </w:r>
      <w:r w:rsidR="00841F26" w:rsidRPr="005800FD">
        <w:rPr>
          <w:lang w:val="en-GB"/>
        </w:rPr>
        <w:t xml:space="preserve">Fisher’s Exact test investigation </w:t>
      </w:r>
      <w:r w:rsidR="00841F26" w:rsidRPr="005800FD">
        <w:rPr>
          <w:i/>
          <w:lang w:val="en-GB"/>
        </w:rPr>
        <w:t>§3</w:t>
      </w:r>
      <w:r w:rsidR="00841F26" w:rsidRPr="005800FD">
        <w:rPr>
          <w:lang w:val="en-GB"/>
        </w:rPr>
        <w:t xml:space="preserve"> protection across the 13 butterfly species in the open habitats (grasslands and peat bogs). All tests are two-sided. Estimates and </w:t>
      </w:r>
      <w:proofErr w:type="spellStart"/>
      <w:r w:rsidR="00841F26" w:rsidRPr="005800FD">
        <w:rPr>
          <w:lang w:val="en-GB"/>
        </w:rPr>
        <w:t>95pct</w:t>
      </w:r>
      <w:proofErr w:type="spellEnd"/>
      <w:r w:rsidR="00841F26" w:rsidRPr="005800FD">
        <w:rPr>
          <w:lang w:val="en-GB"/>
        </w:rPr>
        <w:t xml:space="preserve"> confidence intervals (in brackets) for the odds ratios are all based on two-sided tests. Italics or boldface annotations imply significance on </w:t>
      </w:r>
      <w:proofErr w:type="spellStart"/>
      <w:r w:rsidR="00841F26" w:rsidRPr="005800FD">
        <w:rPr>
          <w:lang w:val="en-GB"/>
        </w:rPr>
        <w:t>5pct</w:t>
      </w:r>
      <w:proofErr w:type="spellEnd"/>
      <w:r w:rsidR="00841F26" w:rsidRPr="005800FD">
        <w:rPr>
          <w:lang w:val="en-GB"/>
        </w:rPr>
        <w:t xml:space="preserve"> level within species, and boldface imply significance on </w:t>
      </w:r>
      <w:proofErr w:type="spellStart"/>
      <w:r w:rsidR="00841F26" w:rsidRPr="005800FD">
        <w:rPr>
          <w:lang w:val="en-GB"/>
        </w:rPr>
        <w:t>5pct</w:t>
      </w:r>
      <w:proofErr w:type="spellEnd"/>
      <w:r w:rsidR="00841F26" w:rsidRPr="005800FD">
        <w:rPr>
          <w:lang w:val="en-GB"/>
        </w:rPr>
        <w:t xml:space="preserve"> level across species. Both are given with asterisks as visual cues. If all sites with the species present from the starting year had the same legal protection status, then neither odds ratio nor p-value are given.</w:t>
      </w:r>
    </w:p>
    <w:tbl>
      <w:tblPr>
        <w:tblStyle w:val="Table"/>
        <w:tblW w:w="5000" w:type="pct"/>
        <w:tblLook w:val="0020" w:firstRow="1" w:lastRow="0" w:firstColumn="0" w:lastColumn="0" w:noHBand="0" w:noVBand="0"/>
      </w:tblPr>
      <w:tblGrid>
        <w:gridCol w:w="1519"/>
        <w:gridCol w:w="1269"/>
        <w:gridCol w:w="1092"/>
        <w:gridCol w:w="1630"/>
        <w:gridCol w:w="943"/>
        <w:gridCol w:w="1630"/>
        <w:gridCol w:w="943"/>
      </w:tblGrid>
      <w:tr w:rsidR="0061080A" w:rsidRPr="005800FD" w14:paraId="2336899E" w14:textId="77777777" w:rsidTr="001153F9">
        <w:trPr>
          <w:cnfStyle w:val="100000000000" w:firstRow="1" w:lastRow="0" w:firstColumn="0" w:lastColumn="0" w:oddVBand="0" w:evenVBand="0" w:oddHBand="0" w:evenHBand="0" w:firstRowFirstColumn="0" w:firstRowLastColumn="0" w:lastRowFirstColumn="0" w:lastRowLastColumn="0"/>
          <w:tblHeader/>
        </w:trPr>
        <w:tc>
          <w:tcPr>
            <w:tcW w:w="0" w:type="auto"/>
          </w:tcPr>
          <w:p w14:paraId="65E3A3B9" w14:textId="77777777" w:rsidR="0061080A" w:rsidRPr="005800FD" w:rsidRDefault="0061080A" w:rsidP="001153F9">
            <w:pPr>
              <w:pStyle w:val="Compact"/>
              <w:rPr>
                <w:lang w:val="en-GB"/>
              </w:rPr>
            </w:pPr>
            <w:r w:rsidRPr="005800FD">
              <w:rPr>
                <w:lang w:val="en-GB"/>
              </w:rPr>
              <w:t>Species</w:t>
            </w:r>
          </w:p>
        </w:tc>
        <w:tc>
          <w:tcPr>
            <w:tcW w:w="0" w:type="auto"/>
          </w:tcPr>
          <w:p w14:paraId="690CD0CA" w14:textId="77777777" w:rsidR="0061080A" w:rsidRPr="005800FD" w:rsidRDefault="0061080A" w:rsidP="001153F9">
            <w:pPr>
              <w:pStyle w:val="Compact"/>
              <w:rPr>
                <w:lang w:val="en-GB"/>
              </w:rPr>
            </w:pPr>
            <w:r w:rsidRPr="005800FD">
              <w:rPr>
                <w:b/>
                <w:bCs/>
                <w:lang w:val="en-GB"/>
              </w:rPr>
              <w:t>Odds ratio (Yes vs No)</w:t>
            </w:r>
          </w:p>
        </w:tc>
        <w:tc>
          <w:tcPr>
            <w:tcW w:w="0" w:type="auto"/>
          </w:tcPr>
          <w:p w14:paraId="2BB2B465" w14:textId="77777777" w:rsidR="0061080A" w:rsidRPr="005800FD" w:rsidRDefault="0061080A" w:rsidP="001153F9">
            <w:pPr>
              <w:pStyle w:val="Compact"/>
              <w:rPr>
                <w:lang w:val="en-GB"/>
              </w:rPr>
            </w:pPr>
            <w:r w:rsidRPr="005800FD">
              <w:rPr>
                <w:b/>
                <w:bCs/>
                <w:lang w:val="en-GB"/>
              </w:rPr>
              <w:t>p-value</w:t>
            </w:r>
          </w:p>
        </w:tc>
        <w:tc>
          <w:tcPr>
            <w:tcW w:w="0" w:type="auto"/>
          </w:tcPr>
          <w:p w14:paraId="01BF4676" w14:textId="77777777" w:rsidR="0061080A" w:rsidRPr="005800FD" w:rsidRDefault="0061080A" w:rsidP="001153F9">
            <w:pPr>
              <w:pStyle w:val="Compact"/>
              <w:rPr>
                <w:lang w:val="en-GB"/>
              </w:rPr>
            </w:pPr>
            <w:r w:rsidRPr="005800FD">
              <w:rPr>
                <w:b/>
                <w:bCs/>
                <w:lang w:val="en-GB"/>
              </w:rPr>
              <w:t>Odds ratio (2015 vs 1993)</w:t>
            </w:r>
          </w:p>
        </w:tc>
        <w:tc>
          <w:tcPr>
            <w:tcW w:w="0" w:type="auto"/>
          </w:tcPr>
          <w:p w14:paraId="21FEC016" w14:textId="77777777" w:rsidR="0061080A" w:rsidRPr="005800FD" w:rsidRDefault="0061080A" w:rsidP="001153F9">
            <w:pPr>
              <w:pStyle w:val="Compact"/>
              <w:rPr>
                <w:lang w:val="en-GB"/>
              </w:rPr>
            </w:pPr>
            <w:r w:rsidRPr="005800FD">
              <w:rPr>
                <w:b/>
                <w:bCs/>
                <w:lang w:val="en-GB"/>
              </w:rPr>
              <w:t xml:space="preserve">p-value </w:t>
            </w:r>
          </w:p>
        </w:tc>
        <w:tc>
          <w:tcPr>
            <w:tcW w:w="0" w:type="auto"/>
          </w:tcPr>
          <w:p w14:paraId="451BCDB5" w14:textId="77777777" w:rsidR="0061080A" w:rsidRPr="005800FD" w:rsidRDefault="0061080A" w:rsidP="001153F9">
            <w:pPr>
              <w:pStyle w:val="Compact"/>
              <w:rPr>
                <w:lang w:val="en-GB"/>
              </w:rPr>
            </w:pPr>
            <w:r w:rsidRPr="005800FD">
              <w:rPr>
                <w:b/>
                <w:bCs/>
                <w:lang w:val="en-GB"/>
              </w:rPr>
              <w:t>Odds ratio (2019 vs 2015)</w:t>
            </w:r>
          </w:p>
        </w:tc>
        <w:tc>
          <w:tcPr>
            <w:tcW w:w="0" w:type="auto"/>
          </w:tcPr>
          <w:p w14:paraId="56AF6EB2" w14:textId="77777777" w:rsidR="0061080A" w:rsidRPr="005800FD" w:rsidRDefault="0061080A" w:rsidP="001153F9">
            <w:pPr>
              <w:pStyle w:val="Compact"/>
              <w:rPr>
                <w:lang w:val="en-GB"/>
              </w:rPr>
            </w:pPr>
            <w:r w:rsidRPr="005800FD">
              <w:rPr>
                <w:b/>
                <w:bCs/>
                <w:lang w:val="en-GB"/>
              </w:rPr>
              <w:t xml:space="preserve">p-value </w:t>
            </w:r>
          </w:p>
        </w:tc>
      </w:tr>
      <w:tr w:rsidR="0061080A" w:rsidRPr="005800FD" w14:paraId="4EAA4FCF" w14:textId="77777777" w:rsidTr="001153F9">
        <w:tc>
          <w:tcPr>
            <w:tcW w:w="0" w:type="auto"/>
          </w:tcPr>
          <w:p w14:paraId="7E4A3BE6" w14:textId="77777777" w:rsidR="0061080A" w:rsidRPr="005800FD" w:rsidRDefault="0061080A" w:rsidP="001153F9">
            <w:pPr>
              <w:pStyle w:val="Compact"/>
              <w:rPr>
                <w:lang w:val="en-GB"/>
              </w:rPr>
            </w:pPr>
            <w:proofErr w:type="spellStart"/>
            <w:r w:rsidRPr="005800FD">
              <w:rPr>
                <w:lang w:val="en-GB"/>
              </w:rPr>
              <w:t>aglaja</w:t>
            </w:r>
            <w:proofErr w:type="spellEnd"/>
          </w:p>
        </w:tc>
        <w:tc>
          <w:tcPr>
            <w:tcW w:w="0" w:type="auto"/>
          </w:tcPr>
          <w:p w14:paraId="00E8EE07" w14:textId="77777777" w:rsidR="0061080A" w:rsidRPr="005800FD" w:rsidRDefault="0061080A" w:rsidP="001153F9">
            <w:pPr>
              <w:pStyle w:val="Compact"/>
              <w:rPr>
                <w:lang w:val="en-GB"/>
              </w:rPr>
            </w:pPr>
            <w:r w:rsidRPr="005800FD">
              <w:rPr>
                <w:i/>
                <w:iCs/>
                <w:lang w:val="en-GB"/>
              </w:rPr>
              <w:t>2.19 (1.06 ; 4.73)</w:t>
            </w:r>
          </w:p>
        </w:tc>
        <w:tc>
          <w:tcPr>
            <w:tcW w:w="0" w:type="auto"/>
          </w:tcPr>
          <w:p w14:paraId="0300459C" w14:textId="77777777" w:rsidR="0061080A" w:rsidRPr="005800FD" w:rsidRDefault="0061080A" w:rsidP="001153F9">
            <w:pPr>
              <w:pStyle w:val="Compact"/>
              <w:rPr>
                <w:lang w:val="en-GB"/>
              </w:rPr>
            </w:pPr>
            <w:r w:rsidRPr="005800FD">
              <w:rPr>
                <w:i/>
                <w:iCs/>
                <w:lang w:val="en-GB"/>
              </w:rPr>
              <w:t>0.0239*</w:t>
            </w:r>
          </w:p>
        </w:tc>
        <w:tc>
          <w:tcPr>
            <w:tcW w:w="0" w:type="auto"/>
          </w:tcPr>
          <w:p w14:paraId="3C7B1497" w14:textId="77777777" w:rsidR="0061080A" w:rsidRPr="005800FD" w:rsidRDefault="0061080A" w:rsidP="001153F9">
            <w:pPr>
              <w:pStyle w:val="Compact"/>
              <w:rPr>
                <w:lang w:val="en-GB"/>
              </w:rPr>
            </w:pPr>
            <w:r w:rsidRPr="005800FD">
              <w:rPr>
                <w:lang w:val="en-GB"/>
              </w:rPr>
              <w:t>5.17 (0.62 ; 244.92)</w:t>
            </w:r>
          </w:p>
        </w:tc>
        <w:tc>
          <w:tcPr>
            <w:tcW w:w="0" w:type="auto"/>
          </w:tcPr>
          <w:p w14:paraId="58D1BC8E" w14:textId="77777777" w:rsidR="0061080A" w:rsidRPr="005800FD" w:rsidRDefault="0061080A" w:rsidP="001153F9">
            <w:pPr>
              <w:pStyle w:val="Compact"/>
              <w:rPr>
                <w:lang w:val="en-GB"/>
              </w:rPr>
            </w:pPr>
            <w:r w:rsidRPr="005800FD">
              <w:rPr>
                <w:lang w:val="en-GB"/>
              </w:rPr>
              <w:t>0.1445</w:t>
            </w:r>
          </w:p>
        </w:tc>
        <w:tc>
          <w:tcPr>
            <w:tcW w:w="0" w:type="auto"/>
          </w:tcPr>
          <w:p w14:paraId="013B810F" w14:textId="77777777" w:rsidR="0061080A" w:rsidRPr="005800FD" w:rsidRDefault="0061080A" w:rsidP="001153F9">
            <w:pPr>
              <w:pStyle w:val="Compact"/>
              <w:rPr>
                <w:lang w:val="en-GB"/>
              </w:rPr>
            </w:pPr>
            <w:r w:rsidRPr="005800FD">
              <w:rPr>
                <w:lang w:val="en-GB"/>
              </w:rPr>
              <w:t>4.69 (0.05 ; 467.48)</w:t>
            </w:r>
          </w:p>
        </w:tc>
        <w:tc>
          <w:tcPr>
            <w:tcW w:w="0" w:type="auto"/>
          </w:tcPr>
          <w:p w14:paraId="62D2DE62" w14:textId="77777777" w:rsidR="0061080A" w:rsidRPr="005800FD" w:rsidRDefault="0061080A" w:rsidP="001153F9">
            <w:pPr>
              <w:pStyle w:val="Compact"/>
              <w:rPr>
                <w:lang w:val="en-GB"/>
              </w:rPr>
            </w:pPr>
            <w:r w:rsidRPr="005800FD">
              <w:rPr>
                <w:lang w:val="en-GB"/>
              </w:rPr>
              <w:t>0.3715</w:t>
            </w:r>
          </w:p>
        </w:tc>
      </w:tr>
      <w:tr w:rsidR="0061080A" w:rsidRPr="005800FD" w14:paraId="3CF27192" w14:textId="77777777" w:rsidTr="001153F9">
        <w:tc>
          <w:tcPr>
            <w:tcW w:w="0" w:type="auto"/>
          </w:tcPr>
          <w:p w14:paraId="76C4A751" w14:textId="77777777" w:rsidR="0061080A" w:rsidRPr="005800FD" w:rsidRDefault="0061080A" w:rsidP="001153F9">
            <w:pPr>
              <w:pStyle w:val="Compact"/>
              <w:rPr>
                <w:lang w:val="en-GB"/>
              </w:rPr>
            </w:pPr>
            <w:proofErr w:type="spellStart"/>
            <w:r w:rsidRPr="005800FD">
              <w:rPr>
                <w:lang w:val="en-GB"/>
              </w:rPr>
              <w:t>amandus</w:t>
            </w:r>
            <w:proofErr w:type="spellEnd"/>
          </w:p>
        </w:tc>
        <w:tc>
          <w:tcPr>
            <w:tcW w:w="0" w:type="auto"/>
          </w:tcPr>
          <w:p w14:paraId="7153B693" w14:textId="77777777" w:rsidR="0061080A" w:rsidRPr="005800FD" w:rsidRDefault="0061080A" w:rsidP="001153F9">
            <w:pPr>
              <w:pStyle w:val="Compact"/>
              <w:rPr>
                <w:lang w:val="en-GB"/>
              </w:rPr>
            </w:pPr>
            <w:r w:rsidRPr="005800FD">
              <w:rPr>
                <w:b/>
                <w:bCs/>
                <w:lang w:val="en-GB"/>
              </w:rPr>
              <w:t>4.1 (2.11 ; 8.29)</w:t>
            </w:r>
          </w:p>
        </w:tc>
        <w:tc>
          <w:tcPr>
            <w:tcW w:w="0" w:type="auto"/>
          </w:tcPr>
          <w:p w14:paraId="339011D3" w14:textId="77777777" w:rsidR="0061080A" w:rsidRPr="005800FD" w:rsidRDefault="0061080A" w:rsidP="001153F9">
            <w:pPr>
              <w:pStyle w:val="Compact"/>
              <w:rPr>
                <w:lang w:val="en-GB"/>
              </w:rPr>
            </w:pPr>
            <w:r w:rsidRPr="005800FD">
              <w:rPr>
                <w:b/>
                <w:bCs/>
                <w:lang w:val="en-GB"/>
              </w:rPr>
              <w:t>0.0001*</w:t>
            </w:r>
          </w:p>
        </w:tc>
        <w:tc>
          <w:tcPr>
            <w:tcW w:w="0" w:type="auto"/>
          </w:tcPr>
          <w:p w14:paraId="39089F33" w14:textId="77777777" w:rsidR="0061080A" w:rsidRPr="005800FD" w:rsidRDefault="0061080A" w:rsidP="001153F9">
            <w:pPr>
              <w:pStyle w:val="Compact"/>
              <w:rPr>
                <w:lang w:val="en-GB"/>
              </w:rPr>
            </w:pPr>
            <w:r w:rsidRPr="005800FD">
              <w:rPr>
                <w:lang w:val="en-GB"/>
              </w:rPr>
              <w:t>5.26 (0.7 ; 237.17)</w:t>
            </w:r>
          </w:p>
        </w:tc>
        <w:tc>
          <w:tcPr>
            <w:tcW w:w="0" w:type="auto"/>
          </w:tcPr>
          <w:p w14:paraId="1AD02F50" w14:textId="77777777" w:rsidR="0061080A" w:rsidRPr="005800FD" w:rsidRDefault="0061080A" w:rsidP="001153F9">
            <w:pPr>
              <w:pStyle w:val="Compact"/>
              <w:rPr>
                <w:lang w:val="en-GB"/>
              </w:rPr>
            </w:pPr>
            <w:r w:rsidRPr="005800FD">
              <w:rPr>
                <w:lang w:val="en-GB"/>
              </w:rPr>
              <w:t>0.1045</w:t>
            </w:r>
          </w:p>
        </w:tc>
        <w:tc>
          <w:tcPr>
            <w:tcW w:w="0" w:type="auto"/>
          </w:tcPr>
          <w:p w14:paraId="3FB3C3FD" w14:textId="77777777" w:rsidR="0061080A" w:rsidRPr="005800FD" w:rsidRDefault="0061080A" w:rsidP="001153F9">
            <w:pPr>
              <w:pStyle w:val="Compact"/>
              <w:rPr>
                <w:lang w:val="en-GB"/>
              </w:rPr>
            </w:pPr>
            <w:proofErr w:type="spellStart"/>
            <w:r w:rsidRPr="005800FD">
              <w:rPr>
                <w:lang w:val="en-GB"/>
              </w:rPr>
              <w:t>Inf</w:t>
            </w:r>
            <w:proofErr w:type="spellEnd"/>
            <w:r w:rsidRPr="005800FD">
              <w:rPr>
                <w:lang w:val="en-GB"/>
              </w:rPr>
              <w:t xml:space="preserve"> (0.12 ; </w:t>
            </w:r>
            <w:proofErr w:type="spellStart"/>
            <w:r w:rsidRPr="005800FD">
              <w:rPr>
                <w:lang w:val="en-GB"/>
              </w:rPr>
              <w:t>Inf</w:t>
            </w:r>
            <w:proofErr w:type="spellEnd"/>
            <w:r w:rsidRPr="005800FD">
              <w:rPr>
                <w:lang w:val="en-GB"/>
              </w:rPr>
              <w:t>)</w:t>
            </w:r>
          </w:p>
        </w:tc>
        <w:tc>
          <w:tcPr>
            <w:tcW w:w="0" w:type="auto"/>
          </w:tcPr>
          <w:p w14:paraId="6E729607" w14:textId="77777777" w:rsidR="0061080A" w:rsidRPr="005800FD" w:rsidRDefault="0061080A" w:rsidP="001153F9">
            <w:pPr>
              <w:pStyle w:val="Compact"/>
              <w:rPr>
                <w:lang w:val="en-GB"/>
              </w:rPr>
            </w:pPr>
            <w:r w:rsidRPr="005800FD">
              <w:rPr>
                <w:lang w:val="en-GB"/>
              </w:rPr>
              <w:t>0.1765</w:t>
            </w:r>
          </w:p>
        </w:tc>
      </w:tr>
      <w:tr w:rsidR="0061080A" w:rsidRPr="005800FD" w14:paraId="162E3F67" w14:textId="77777777" w:rsidTr="001153F9">
        <w:tc>
          <w:tcPr>
            <w:tcW w:w="0" w:type="auto"/>
          </w:tcPr>
          <w:p w14:paraId="3BFBBE96" w14:textId="77777777" w:rsidR="0061080A" w:rsidRPr="005800FD" w:rsidRDefault="0061080A" w:rsidP="001153F9">
            <w:pPr>
              <w:pStyle w:val="Compact"/>
              <w:rPr>
                <w:lang w:val="en-GB"/>
              </w:rPr>
            </w:pPr>
            <w:proofErr w:type="spellStart"/>
            <w:r w:rsidRPr="005800FD">
              <w:rPr>
                <w:lang w:val="en-GB"/>
              </w:rPr>
              <w:t>aquilonaris</w:t>
            </w:r>
            <w:proofErr w:type="spellEnd"/>
          </w:p>
        </w:tc>
        <w:tc>
          <w:tcPr>
            <w:tcW w:w="0" w:type="auto"/>
          </w:tcPr>
          <w:p w14:paraId="43CB6472" w14:textId="77777777" w:rsidR="0061080A" w:rsidRPr="005800FD" w:rsidRDefault="0061080A" w:rsidP="001153F9">
            <w:pPr>
              <w:pStyle w:val="Compact"/>
              <w:rPr>
                <w:lang w:val="en-GB"/>
              </w:rPr>
            </w:pPr>
            <w:proofErr w:type="spellStart"/>
            <w:r w:rsidRPr="005800FD">
              <w:rPr>
                <w:lang w:val="en-GB"/>
              </w:rPr>
              <w:t>Inf</w:t>
            </w:r>
            <w:proofErr w:type="spellEnd"/>
            <w:r w:rsidRPr="005800FD">
              <w:rPr>
                <w:lang w:val="en-GB"/>
              </w:rPr>
              <w:t xml:space="preserve"> (0.45 ; </w:t>
            </w:r>
            <w:proofErr w:type="spellStart"/>
            <w:r w:rsidRPr="005800FD">
              <w:rPr>
                <w:lang w:val="en-GB"/>
              </w:rPr>
              <w:t>Inf</w:t>
            </w:r>
            <w:proofErr w:type="spellEnd"/>
            <w:r w:rsidRPr="005800FD">
              <w:rPr>
                <w:lang w:val="en-GB"/>
              </w:rPr>
              <w:t>)</w:t>
            </w:r>
          </w:p>
        </w:tc>
        <w:tc>
          <w:tcPr>
            <w:tcW w:w="0" w:type="auto"/>
          </w:tcPr>
          <w:p w14:paraId="6CD94F17" w14:textId="77777777" w:rsidR="0061080A" w:rsidRPr="005800FD" w:rsidRDefault="0061080A" w:rsidP="001153F9">
            <w:pPr>
              <w:pStyle w:val="Compact"/>
              <w:rPr>
                <w:lang w:val="en-GB"/>
              </w:rPr>
            </w:pPr>
            <w:r w:rsidRPr="005800FD">
              <w:rPr>
                <w:lang w:val="en-GB"/>
              </w:rPr>
              <w:t>0.1495</w:t>
            </w:r>
          </w:p>
        </w:tc>
        <w:tc>
          <w:tcPr>
            <w:tcW w:w="0" w:type="auto"/>
          </w:tcPr>
          <w:p w14:paraId="67BC11D9" w14:textId="77777777" w:rsidR="0061080A" w:rsidRPr="005800FD" w:rsidRDefault="0061080A" w:rsidP="001153F9">
            <w:pPr>
              <w:pStyle w:val="Compact"/>
              <w:rPr>
                <w:lang w:val="en-GB"/>
              </w:rPr>
            </w:pPr>
            <w:r w:rsidRPr="005800FD">
              <w:rPr>
                <w:lang w:val="en-GB"/>
              </w:rPr>
              <w:t>4 sites with presence in 1993 all protected</w:t>
            </w:r>
          </w:p>
        </w:tc>
        <w:tc>
          <w:tcPr>
            <w:tcW w:w="0" w:type="auto"/>
          </w:tcPr>
          <w:p w14:paraId="3505B2A2" w14:textId="77777777" w:rsidR="0061080A" w:rsidRPr="005800FD" w:rsidRDefault="0061080A" w:rsidP="001153F9">
            <w:pPr>
              <w:pStyle w:val="Compact"/>
              <w:rPr>
                <w:lang w:val="en-GB"/>
              </w:rPr>
            </w:pPr>
            <w:r w:rsidRPr="005800FD">
              <w:rPr>
                <w:lang w:val="en-GB"/>
              </w:rPr>
              <w:t>NA</w:t>
            </w:r>
          </w:p>
        </w:tc>
        <w:tc>
          <w:tcPr>
            <w:tcW w:w="0" w:type="auto"/>
          </w:tcPr>
          <w:p w14:paraId="36A2D3E8" w14:textId="77777777" w:rsidR="0061080A" w:rsidRPr="005800FD" w:rsidRDefault="0061080A" w:rsidP="001153F9">
            <w:pPr>
              <w:pStyle w:val="Compact"/>
              <w:rPr>
                <w:lang w:val="en-GB"/>
              </w:rPr>
            </w:pPr>
            <w:r w:rsidRPr="005800FD">
              <w:rPr>
                <w:lang w:val="en-GB"/>
              </w:rPr>
              <w:t>3 sites with presence in 2015 all protected</w:t>
            </w:r>
          </w:p>
        </w:tc>
        <w:tc>
          <w:tcPr>
            <w:tcW w:w="0" w:type="auto"/>
          </w:tcPr>
          <w:p w14:paraId="1FA84A11" w14:textId="77777777" w:rsidR="0061080A" w:rsidRPr="005800FD" w:rsidRDefault="0061080A" w:rsidP="001153F9">
            <w:pPr>
              <w:pStyle w:val="Compact"/>
              <w:rPr>
                <w:lang w:val="en-GB"/>
              </w:rPr>
            </w:pPr>
            <w:r w:rsidRPr="005800FD">
              <w:rPr>
                <w:lang w:val="en-GB"/>
              </w:rPr>
              <w:t>NA</w:t>
            </w:r>
          </w:p>
        </w:tc>
      </w:tr>
      <w:tr w:rsidR="0061080A" w:rsidRPr="005800FD" w14:paraId="01923432" w14:textId="77777777" w:rsidTr="001153F9">
        <w:tc>
          <w:tcPr>
            <w:tcW w:w="0" w:type="auto"/>
          </w:tcPr>
          <w:p w14:paraId="07430200" w14:textId="77777777" w:rsidR="0061080A" w:rsidRPr="005800FD" w:rsidRDefault="0061080A" w:rsidP="001153F9">
            <w:pPr>
              <w:pStyle w:val="Compact"/>
              <w:rPr>
                <w:lang w:val="en-GB"/>
              </w:rPr>
            </w:pPr>
            <w:proofErr w:type="spellStart"/>
            <w:r w:rsidRPr="005800FD">
              <w:rPr>
                <w:lang w:val="en-GB"/>
              </w:rPr>
              <w:t>argus</w:t>
            </w:r>
            <w:proofErr w:type="spellEnd"/>
          </w:p>
        </w:tc>
        <w:tc>
          <w:tcPr>
            <w:tcW w:w="0" w:type="auto"/>
          </w:tcPr>
          <w:p w14:paraId="30B07A97" w14:textId="77777777" w:rsidR="0061080A" w:rsidRPr="005800FD" w:rsidRDefault="0061080A" w:rsidP="001153F9">
            <w:pPr>
              <w:pStyle w:val="Compact"/>
              <w:rPr>
                <w:lang w:val="en-GB"/>
              </w:rPr>
            </w:pPr>
            <w:r w:rsidRPr="005800FD">
              <w:rPr>
                <w:b/>
                <w:bCs/>
                <w:lang w:val="en-GB"/>
              </w:rPr>
              <w:t>10.21 (2.43 ; 91.51)</w:t>
            </w:r>
          </w:p>
        </w:tc>
        <w:tc>
          <w:tcPr>
            <w:tcW w:w="0" w:type="auto"/>
          </w:tcPr>
          <w:p w14:paraId="7D5BBC5B" w14:textId="77777777" w:rsidR="0061080A" w:rsidRPr="005800FD" w:rsidRDefault="0061080A" w:rsidP="001153F9">
            <w:pPr>
              <w:pStyle w:val="Compact"/>
              <w:rPr>
                <w:lang w:val="en-GB"/>
              </w:rPr>
            </w:pPr>
            <w:r w:rsidRPr="005800FD">
              <w:rPr>
                <w:b/>
                <w:bCs/>
                <w:lang w:val="en-GB"/>
              </w:rPr>
              <w:t>0.0001*</w:t>
            </w:r>
          </w:p>
        </w:tc>
        <w:tc>
          <w:tcPr>
            <w:tcW w:w="0" w:type="auto"/>
          </w:tcPr>
          <w:p w14:paraId="4355F687" w14:textId="77777777" w:rsidR="0061080A" w:rsidRPr="005800FD" w:rsidRDefault="0061080A" w:rsidP="001153F9">
            <w:pPr>
              <w:pStyle w:val="Compact"/>
              <w:rPr>
                <w:lang w:val="en-GB"/>
              </w:rPr>
            </w:pPr>
            <w:r w:rsidRPr="005800FD">
              <w:rPr>
                <w:lang w:val="en-GB"/>
              </w:rPr>
              <w:t>1.48 (0.02 ; 125.34)</w:t>
            </w:r>
          </w:p>
        </w:tc>
        <w:tc>
          <w:tcPr>
            <w:tcW w:w="0" w:type="auto"/>
          </w:tcPr>
          <w:p w14:paraId="53DF8277" w14:textId="77777777" w:rsidR="0061080A" w:rsidRPr="005800FD" w:rsidRDefault="0061080A" w:rsidP="001153F9">
            <w:pPr>
              <w:pStyle w:val="Compact"/>
              <w:rPr>
                <w:lang w:val="en-GB"/>
              </w:rPr>
            </w:pPr>
            <w:r w:rsidRPr="005800FD">
              <w:rPr>
                <w:lang w:val="en-GB"/>
              </w:rPr>
              <w:t>1.0000</w:t>
            </w:r>
          </w:p>
        </w:tc>
        <w:tc>
          <w:tcPr>
            <w:tcW w:w="0" w:type="auto"/>
          </w:tcPr>
          <w:p w14:paraId="409CFEE0" w14:textId="77777777" w:rsidR="0061080A" w:rsidRPr="005800FD" w:rsidRDefault="0061080A" w:rsidP="001153F9">
            <w:pPr>
              <w:pStyle w:val="Compact"/>
              <w:rPr>
                <w:lang w:val="en-GB"/>
              </w:rPr>
            </w:pPr>
            <w:r w:rsidRPr="005800FD">
              <w:rPr>
                <w:lang w:val="en-GB"/>
              </w:rPr>
              <w:t>0 (0 ; 271.84)</w:t>
            </w:r>
          </w:p>
        </w:tc>
        <w:tc>
          <w:tcPr>
            <w:tcW w:w="0" w:type="auto"/>
          </w:tcPr>
          <w:p w14:paraId="61EAA393" w14:textId="77777777" w:rsidR="0061080A" w:rsidRPr="005800FD" w:rsidRDefault="0061080A" w:rsidP="001153F9">
            <w:pPr>
              <w:pStyle w:val="Compact"/>
              <w:rPr>
                <w:lang w:val="en-GB"/>
              </w:rPr>
            </w:pPr>
            <w:r w:rsidRPr="005800FD">
              <w:rPr>
                <w:lang w:val="en-GB"/>
              </w:rPr>
              <w:t>1.0000</w:t>
            </w:r>
          </w:p>
        </w:tc>
      </w:tr>
      <w:tr w:rsidR="0061080A" w:rsidRPr="005800FD" w14:paraId="636722B1" w14:textId="77777777" w:rsidTr="001153F9">
        <w:tc>
          <w:tcPr>
            <w:tcW w:w="0" w:type="auto"/>
          </w:tcPr>
          <w:p w14:paraId="60E903F4" w14:textId="77777777" w:rsidR="0061080A" w:rsidRPr="005800FD" w:rsidRDefault="0061080A" w:rsidP="001153F9">
            <w:pPr>
              <w:pStyle w:val="Compact"/>
              <w:rPr>
                <w:lang w:val="en-GB"/>
              </w:rPr>
            </w:pPr>
            <w:proofErr w:type="spellStart"/>
            <w:r w:rsidRPr="005800FD">
              <w:rPr>
                <w:lang w:val="en-GB"/>
              </w:rPr>
              <w:t>arion</w:t>
            </w:r>
            <w:proofErr w:type="spellEnd"/>
          </w:p>
        </w:tc>
        <w:tc>
          <w:tcPr>
            <w:tcW w:w="0" w:type="auto"/>
          </w:tcPr>
          <w:p w14:paraId="6649A4C5" w14:textId="77777777" w:rsidR="0061080A" w:rsidRPr="005800FD" w:rsidRDefault="0061080A" w:rsidP="001153F9">
            <w:pPr>
              <w:pStyle w:val="Compact"/>
              <w:rPr>
                <w:lang w:val="en-GB"/>
              </w:rPr>
            </w:pPr>
            <w:proofErr w:type="spellStart"/>
            <w:r w:rsidRPr="005800FD">
              <w:rPr>
                <w:lang w:val="en-GB"/>
              </w:rPr>
              <w:t>Inf</w:t>
            </w:r>
            <w:proofErr w:type="spellEnd"/>
            <w:r w:rsidRPr="005800FD">
              <w:rPr>
                <w:lang w:val="en-GB"/>
              </w:rPr>
              <w:t xml:space="preserve"> (0.13 ; </w:t>
            </w:r>
            <w:proofErr w:type="spellStart"/>
            <w:r w:rsidRPr="005800FD">
              <w:rPr>
                <w:lang w:val="en-GB"/>
              </w:rPr>
              <w:t>Inf</w:t>
            </w:r>
            <w:proofErr w:type="spellEnd"/>
            <w:r w:rsidRPr="005800FD">
              <w:rPr>
                <w:lang w:val="en-GB"/>
              </w:rPr>
              <w:t>)</w:t>
            </w:r>
          </w:p>
        </w:tc>
        <w:tc>
          <w:tcPr>
            <w:tcW w:w="0" w:type="auto"/>
          </w:tcPr>
          <w:p w14:paraId="32430BE8" w14:textId="77777777" w:rsidR="0061080A" w:rsidRPr="005800FD" w:rsidRDefault="0061080A" w:rsidP="001153F9">
            <w:pPr>
              <w:pStyle w:val="Compact"/>
              <w:rPr>
                <w:lang w:val="en-GB"/>
              </w:rPr>
            </w:pPr>
            <w:r w:rsidRPr="005800FD">
              <w:rPr>
                <w:lang w:val="en-GB"/>
              </w:rPr>
              <w:t>0.5163</w:t>
            </w:r>
          </w:p>
        </w:tc>
        <w:tc>
          <w:tcPr>
            <w:tcW w:w="0" w:type="auto"/>
          </w:tcPr>
          <w:p w14:paraId="512CA42A" w14:textId="77777777" w:rsidR="0061080A" w:rsidRPr="005800FD" w:rsidRDefault="0061080A" w:rsidP="001153F9">
            <w:pPr>
              <w:pStyle w:val="Compact"/>
              <w:rPr>
                <w:lang w:val="en-GB"/>
              </w:rPr>
            </w:pPr>
            <w:r w:rsidRPr="005800FD">
              <w:rPr>
                <w:lang w:val="en-GB"/>
              </w:rPr>
              <w:t>2 sites with presence in 1993 all protected</w:t>
            </w:r>
          </w:p>
        </w:tc>
        <w:tc>
          <w:tcPr>
            <w:tcW w:w="0" w:type="auto"/>
          </w:tcPr>
          <w:p w14:paraId="38A2B3C7" w14:textId="77777777" w:rsidR="0061080A" w:rsidRPr="005800FD" w:rsidRDefault="0061080A" w:rsidP="001153F9">
            <w:pPr>
              <w:pStyle w:val="Compact"/>
              <w:rPr>
                <w:lang w:val="en-GB"/>
              </w:rPr>
            </w:pPr>
            <w:r w:rsidRPr="005800FD">
              <w:rPr>
                <w:lang w:val="en-GB"/>
              </w:rPr>
              <w:t>NA</w:t>
            </w:r>
          </w:p>
        </w:tc>
        <w:tc>
          <w:tcPr>
            <w:tcW w:w="0" w:type="auto"/>
          </w:tcPr>
          <w:p w14:paraId="54D7AEEF" w14:textId="77777777" w:rsidR="0061080A" w:rsidRPr="005800FD" w:rsidRDefault="0061080A" w:rsidP="001153F9">
            <w:pPr>
              <w:pStyle w:val="Compact"/>
              <w:rPr>
                <w:lang w:val="en-GB"/>
              </w:rPr>
            </w:pPr>
            <w:r w:rsidRPr="005800FD">
              <w:rPr>
                <w:lang w:val="en-GB"/>
              </w:rPr>
              <w:t>1 sites with presence in 2015 all protected</w:t>
            </w:r>
          </w:p>
        </w:tc>
        <w:tc>
          <w:tcPr>
            <w:tcW w:w="0" w:type="auto"/>
          </w:tcPr>
          <w:p w14:paraId="715EF843" w14:textId="77777777" w:rsidR="0061080A" w:rsidRPr="005800FD" w:rsidRDefault="0061080A" w:rsidP="001153F9">
            <w:pPr>
              <w:pStyle w:val="Compact"/>
              <w:rPr>
                <w:lang w:val="en-GB"/>
              </w:rPr>
            </w:pPr>
            <w:r w:rsidRPr="005800FD">
              <w:rPr>
                <w:lang w:val="en-GB"/>
              </w:rPr>
              <w:t>NA</w:t>
            </w:r>
          </w:p>
        </w:tc>
      </w:tr>
      <w:tr w:rsidR="0061080A" w:rsidRPr="005800FD" w14:paraId="38728820" w14:textId="77777777" w:rsidTr="001153F9">
        <w:tc>
          <w:tcPr>
            <w:tcW w:w="0" w:type="auto"/>
          </w:tcPr>
          <w:p w14:paraId="06AABFFD" w14:textId="77777777" w:rsidR="0061080A" w:rsidRPr="005800FD" w:rsidRDefault="0061080A" w:rsidP="001153F9">
            <w:pPr>
              <w:pStyle w:val="Compact"/>
              <w:rPr>
                <w:lang w:val="en-GB"/>
              </w:rPr>
            </w:pPr>
            <w:proofErr w:type="spellStart"/>
            <w:r w:rsidRPr="005800FD">
              <w:rPr>
                <w:lang w:val="en-GB"/>
              </w:rPr>
              <w:t>armoricanus</w:t>
            </w:r>
            <w:proofErr w:type="spellEnd"/>
          </w:p>
        </w:tc>
        <w:tc>
          <w:tcPr>
            <w:tcW w:w="0" w:type="auto"/>
          </w:tcPr>
          <w:p w14:paraId="5F93FEA9" w14:textId="77777777" w:rsidR="0061080A" w:rsidRPr="005800FD" w:rsidRDefault="0061080A" w:rsidP="001153F9">
            <w:pPr>
              <w:pStyle w:val="Compact"/>
              <w:rPr>
                <w:lang w:val="en-GB"/>
              </w:rPr>
            </w:pPr>
            <w:r w:rsidRPr="005800FD">
              <w:rPr>
                <w:lang w:val="en-GB"/>
              </w:rPr>
              <w:t>3.47 (0.38 ; 166.54)</w:t>
            </w:r>
          </w:p>
        </w:tc>
        <w:tc>
          <w:tcPr>
            <w:tcW w:w="0" w:type="auto"/>
          </w:tcPr>
          <w:p w14:paraId="4B9D8A9C" w14:textId="77777777" w:rsidR="0061080A" w:rsidRPr="005800FD" w:rsidRDefault="0061080A" w:rsidP="001153F9">
            <w:pPr>
              <w:pStyle w:val="Compact"/>
              <w:rPr>
                <w:lang w:val="en-GB"/>
              </w:rPr>
            </w:pPr>
            <w:r w:rsidRPr="005800FD">
              <w:rPr>
                <w:lang w:val="en-GB"/>
              </w:rPr>
              <w:t>0.4050</w:t>
            </w:r>
          </w:p>
        </w:tc>
        <w:tc>
          <w:tcPr>
            <w:tcW w:w="0" w:type="auto"/>
          </w:tcPr>
          <w:p w14:paraId="75DB6E1E" w14:textId="77777777" w:rsidR="0061080A" w:rsidRPr="005800FD" w:rsidRDefault="0061080A" w:rsidP="001153F9">
            <w:pPr>
              <w:pStyle w:val="Compact"/>
              <w:rPr>
                <w:lang w:val="en-GB"/>
              </w:rPr>
            </w:pPr>
            <w:r w:rsidRPr="005800FD">
              <w:rPr>
                <w:lang w:val="en-GB"/>
              </w:rPr>
              <w:t>0 (0 ; 194.41)</w:t>
            </w:r>
          </w:p>
        </w:tc>
        <w:tc>
          <w:tcPr>
            <w:tcW w:w="0" w:type="auto"/>
          </w:tcPr>
          <w:p w14:paraId="7E1C60DE" w14:textId="77777777" w:rsidR="0061080A" w:rsidRPr="005800FD" w:rsidRDefault="0061080A" w:rsidP="001153F9">
            <w:pPr>
              <w:pStyle w:val="Compact"/>
              <w:rPr>
                <w:lang w:val="en-GB"/>
              </w:rPr>
            </w:pPr>
            <w:r w:rsidRPr="005800FD">
              <w:rPr>
                <w:lang w:val="en-GB"/>
              </w:rPr>
              <w:t>1.0000</w:t>
            </w:r>
          </w:p>
        </w:tc>
        <w:tc>
          <w:tcPr>
            <w:tcW w:w="0" w:type="auto"/>
          </w:tcPr>
          <w:p w14:paraId="21BD1B1D" w14:textId="77777777" w:rsidR="0061080A" w:rsidRPr="005800FD" w:rsidRDefault="0061080A" w:rsidP="001153F9">
            <w:pPr>
              <w:pStyle w:val="Compact"/>
              <w:rPr>
                <w:lang w:val="en-GB"/>
              </w:rPr>
            </w:pPr>
            <w:r w:rsidRPr="005800FD">
              <w:rPr>
                <w:lang w:val="en-GB"/>
              </w:rPr>
              <w:t xml:space="preserve">0 (0 ; </w:t>
            </w:r>
            <w:proofErr w:type="spellStart"/>
            <w:r w:rsidRPr="005800FD">
              <w:rPr>
                <w:lang w:val="en-GB"/>
              </w:rPr>
              <w:t>Inf</w:t>
            </w:r>
            <w:proofErr w:type="spellEnd"/>
            <w:r w:rsidRPr="005800FD">
              <w:rPr>
                <w:lang w:val="en-GB"/>
              </w:rPr>
              <w:t>)</w:t>
            </w:r>
          </w:p>
        </w:tc>
        <w:tc>
          <w:tcPr>
            <w:tcW w:w="0" w:type="auto"/>
          </w:tcPr>
          <w:p w14:paraId="6EC5E1C0" w14:textId="77777777" w:rsidR="0061080A" w:rsidRPr="005800FD" w:rsidRDefault="0061080A" w:rsidP="001153F9">
            <w:pPr>
              <w:pStyle w:val="Compact"/>
              <w:rPr>
                <w:lang w:val="en-GB"/>
              </w:rPr>
            </w:pPr>
            <w:r w:rsidRPr="005800FD">
              <w:rPr>
                <w:lang w:val="en-GB"/>
              </w:rPr>
              <w:t>1.0000</w:t>
            </w:r>
          </w:p>
        </w:tc>
      </w:tr>
      <w:tr w:rsidR="0061080A" w:rsidRPr="005800FD" w14:paraId="306AEFEE" w14:textId="77777777" w:rsidTr="001153F9">
        <w:tc>
          <w:tcPr>
            <w:tcW w:w="0" w:type="auto"/>
          </w:tcPr>
          <w:p w14:paraId="1CDCF364" w14:textId="77777777" w:rsidR="0061080A" w:rsidRPr="005800FD" w:rsidRDefault="0061080A" w:rsidP="001153F9">
            <w:pPr>
              <w:pStyle w:val="Compact"/>
              <w:rPr>
                <w:lang w:val="en-GB"/>
              </w:rPr>
            </w:pPr>
            <w:proofErr w:type="spellStart"/>
            <w:r w:rsidRPr="005800FD">
              <w:rPr>
                <w:lang w:val="en-GB"/>
              </w:rPr>
              <w:t>hippothoe</w:t>
            </w:r>
            <w:proofErr w:type="spellEnd"/>
          </w:p>
        </w:tc>
        <w:tc>
          <w:tcPr>
            <w:tcW w:w="0" w:type="auto"/>
          </w:tcPr>
          <w:p w14:paraId="63720CE8" w14:textId="77777777" w:rsidR="0061080A" w:rsidRPr="005800FD" w:rsidRDefault="0061080A" w:rsidP="001153F9">
            <w:pPr>
              <w:pStyle w:val="Compact"/>
              <w:rPr>
                <w:lang w:val="en-GB"/>
              </w:rPr>
            </w:pPr>
            <w:r w:rsidRPr="005800FD">
              <w:rPr>
                <w:i/>
                <w:iCs/>
                <w:lang w:val="en-GB"/>
              </w:rPr>
              <w:t>2.41 (1.03 ; 6.16)</w:t>
            </w:r>
          </w:p>
        </w:tc>
        <w:tc>
          <w:tcPr>
            <w:tcW w:w="0" w:type="auto"/>
          </w:tcPr>
          <w:p w14:paraId="2966085C" w14:textId="77777777" w:rsidR="0061080A" w:rsidRPr="005800FD" w:rsidRDefault="0061080A" w:rsidP="001153F9">
            <w:pPr>
              <w:pStyle w:val="Compact"/>
              <w:rPr>
                <w:lang w:val="en-GB"/>
              </w:rPr>
            </w:pPr>
            <w:r w:rsidRPr="005800FD">
              <w:rPr>
                <w:i/>
                <w:iCs/>
                <w:lang w:val="en-GB"/>
              </w:rPr>
              <w:t>0.0416*</w:t>
            </w:r>
          </w:p>
        </w:tc>
        <w:tc>
          <w:tcPr>
            <w:tcW w:w="0" w:type="auto"/>
          </w:tcPr>
          <w:p w14:paraId="4A5B705D" w14:textId="77777777" w:rsidR="0061080A" w:rsidRPr="005800FD" w:rsidRDefault="0061080A" w:rsidP="001153F9">
            <w:pPr>
              <w:pStyle w:val="Compact"/>
              <w:rPr>
                <w:lang w:val="en-GB"/>
              </w:rPr>
            </w:pPr>
            <w:r w:rsidRPr="005800FD">
              <w:rPr>
                <w:lang w:val="en-GB"/>
              </w:rPr>
              <w:t>0.45 (0.07 ; 2.66)</w:t>
            </w:r>
          </w:p>
        </w:tc>
        <w:tc>
          <w:tcPr>
            <w:tcW w:w="0" w:type="auto"/>
          </w:tcPr>
          <w:p w14:paraId="30F26971" w14:textId="77777777" w:rsidR="0061080A" w:rsidRPr="005800FD" w:rsidRDefault="0061080A" w:rsidP="001153F9">
            <w:pPr>
              <w:pStyle w:val="Compact"/>
              <w:rPr>
                <w:lang w:val="en-GB"/>
              </w:rPr>
            </w:pPr>
            <w:r w:rsidRPr="005800FD">
              <w:rPr>
                <w:lang w:val="en-GB"/>
              </w:rPr>
              <w:t>0.4382</w:t>
            </w:r>
          </w:p>
        </w:tc>
        <w:tc>
          <w:tcPr>
            <w:tcW w:w="0" w:type="auto"/>
          </w:tcPr>
          <w:p w14:paraId="5EC3DCBB" w14:textId="77777777" w:rsidR="0061080A" w:rsidRPr="005800FD" w:rsidRDefault="0061080A" w:rsidP="001153F9">
            <w:pPr>
              <w:pStyle w:val="Compact"/>
              <w:rPr>
                <w:lang w:val="en-GB"/>
              </w:rPr>
            </w:pPr>
            <w:r w:rsidRPr="005800FD">
              <w:rPr>
                <w:lang w:val="en-GB"/>
              </w:rPr>
              <w:t>0.4 (0.01 ; 6.51)</w:t>
            </w:r>
          </w:p>
        </w:tc>
        <w:tc>
          <w:tcPr>
            <w:tcW w:w="0" w:type="auto"/>
          </w:tcPr>
          <w:p w14:paraId="1AF7D31E" w14:textId="77777777" w:rsidR="0061080A" w:rsidRPr="005800FD" w:rsidRDefault="0061080A" w:rsidP="001153F9">
            <w:pPr>
              <w:pStyle w:val="Compact"/>
              <w:rPr>
                <w:lang w:val="en-GB"/>
              </w:rPr>
            </w:pPr>
            <w:r w:rsidRPr="005800FD">
              <w:rPr>
                <w:lang w:val="en-GB"/>
              </w:rPr>
              <w:t>0.6004</w:t>
            </w:r>
          </w:p>
        </w:tc>
      </w:tr>
      <w:tr w:rsidR="0061080A" w:rsidRPr="005800FD" w14:paraId="66E18250" w14:textId="77777777" w:rsidTr="001153F9">
        <w:tc>
          <w:tcPr>
            <w:tcW w:w="0" w:type="auto"/>
          </w:tcPr>
          <w:p w14:paraId="1183429F" w14:textId="77777777" w:rsidR="0061080A" w:rsidRPr="005800FD" w:rsidRDefault="0061080A" w:rsidP="001153F9">
            <w:pPr>
              <w:pStyle w:val="Compact"/>
              <w:rPr>
                <w:lang w:val="en-GB"/>
              </w:rPr>
            </w:pPr>
            <w:proofErr w:type="spellStart"/>
            <w:r w:rsidRPr="005800FD">
              <w:rPr>
                <w:lang w:val="en-GB"/>
              </w:rPr>
              <w:t>idas</w:t>
            </w:r>
            <w:proofErr w:type="spellEnd"/>
          </w:p>
        </w:tc>
        <w:tc>
          <w:tcPr>
            <w:tcW w:w="0" w:type="auto"/>
          </w:tcPr>
          <w:p w14:paraId="739F9A56" w14:textId="77777777" w:rsidR="0061080A" w:rsidRPr="005800FD" w:rsidRDefault="0061080A" w:rsidP="001153F9">
            <w:pPr>
              <w:pStyle w:val="Compact"/>
              <w:rPr>
                <w:lang w:val="en-GB"/>
              </w:rPr>
            </w:pPr>
            <w:r w:rsidRPr="005800FD">
              <w:rPr>
                <w:b/>
                <w:bCs/>
                <w:lang w:val="en-GB"/>
              </w:rPr>
              <w:t>11.25 (2.69 ; 100.44)</w:t>
            </w:r>
          </w:p>
        </w:tc>
        <w:tc>
          <w:tcPr>
            <w:tcW w:w="0" w:type="auto"/>
          </w:tcPr>
          <w:p w14:paraId="4CF0C782" w14:textId="77777777" w:rsidR="0061080A" w:rsidRPr="005800FD" w:rsidRDefault="0061080A" w:rsidP="001153F9">
            <w:pPr>
              <w:pStyle w:val="Compact"/>
              <w:rPr>
                <w:lang w:val="en-GB"/>
              </w:rPr>
            </w:pPr>
            <w:r w:rsidRPr="005800FD">
              <w:rPr>
                <w:b/>
                <w:bCs/>
                <w:lang w:val="en-GB"/>
              </w:rPr>
              <w:t>0.0001*</w:t>
            </w:r>
          </w:p>
        </w:tc>
        <w:tc>
          <w:tcPr>
            <w:tcW w:w="0" w:type="auto"/>
          </w:tcPr>
          <w:p w14:paraId="4C22A037" w14:textId="77777777" w:rsidR="0061080A" w:rsidRPr="005800FD" w:rsidRDefault="0061080A" w:rsidP="001153F9">
            <w:pPr>
              <w:pStyle w:val="Compact"/>
              <w:rPr>
                <w:lang w:val="en-GB"/>
              </w:rPr>
            </w:pPr>
            <w:proofErr w:type="spellStart"/>
            <w:r w:rsidRPr="005800FD">
              <w:rPr>
                <w:lang w:val="en-GB"/>
              </w:rPr>
              <w:t>Inf</w:t>
            </w:r>
            <w:proofErr w:type="spellEnd"/>
            <w:r w:rsidRPr="005800FD">
              <w:rPr>
                <w:lang w:val="en-GB"/>
              </w:rPr>
              <w:t xml:space="preserve"> (0.37 ; </w:t>
            </w:r>
            <w:proofErr w:type="spellStart"/>
            <w:r w:rsidRPr="005800FD">
              <w:rPr>
                <w:lang w:val="en-GB"/>
              </w:rPr>
              <w:t>Inf</w:t>
            </w:r>
            <w:proofErr w:type="spellEnd"/>
            <w:r w:rsidRPr="005800FD">
              <w:rPr>
                <w:lang w:val="en-GB"/>
              </w:rPr>
              <w:t>)</w:t>
            </w:r>
          </w:p>
        </w:tc>
        <w:tc>
          <w:tcPr>
            <w:tcW w:w="0" w:type="auto"/>
          </w:tcPr>
          <w:p w14:paraId="67693D96" w14:textId="77777777" w:rsidR="0061080A" w:rsidRPr="005800FD" w:rsidRDefault="0061080A" w:rsidP="001153F9">
            <w:pPr>
              <w:pStyle w:val="Compact"/>
              <w:rPr>
                <w:lang w:val="en-GB"/>
              </w:rPr>
            </w:pPr>
            <w:r w:rsidRPr="005800FD">
              <w:rPr>
                <w:lang w:val="en-GB"/>
              </w:rPr>
              <w:t>0.1109</w:t>
            </w:r>
          </w:p>
        </w:tc>
        <w:tc>
          <w:tcPr>
            <w:tcW w:w="0" w:type="auto"/>
          </w:tcPr>
          <w:p w14:paraId="4B6C9B01" w14:textId="77777777" w:rsidR="0061080A" w:rsidRPr="005800FD" w:rsidRDefault="0061080A" w:rsidP="001153F9">
            <w:pPr>
              <w:pStyle w:val="Compact"/>
              <w:rPr>
                <w:lang w:val="en-GB"/>
              </w:rPr>
            </w:pPr>
            <w:r w:rsidRPr="005800FD">
              <w:rPr>
                <w:lang w:val="en-GB"/>
              </w:rPr>
              <w:t>19 sites with presence in 2015 all protected</w:t>
            </w:r>
          </w:p>
        </w:tc>
        <w:tc>
          <w:tcPr>
            <w:tcW w:w="0" w:type="auto"/>
          </w:tcPr>
          <w:p w14:paraId="20834457" w14:textId="77777777" w:rsidR="0061080A" w:rsidRPr="005800FD" w:rsidRDefault="0061080A" w:rsidP="001153F9">
            <w:pPr>
              <w:pStyle w:val="Compact"/>
              <w:rPr>
                <w:lang w:val="en-GB"/>
              </w:rPr>
            </w:pPr>
            <w:r w:rsidRPr="005800FD">
              <w:rPr>
                <w:lang w:val="en-GB"/>
              </w:rPr>
              <w:t>NA</w:t>
            </w:r>
          </w:p>
        </w:tc>
      </w:tr>
      <w:tr w:rsidR="0061080A" w:rsidRPr="005800FD" w14:paraId="4EACBCEE" w14:textId="77777777" w:rsidTr="001153F9">
        <w:tc>
          <w:tcPr>
            <w:tcW w:w="0" w:type="auto"/>
          </w:tcPr>
          <w:p w14:paraId="7451268E" w14:textId="77777777" w:rsidR="0061080A" w:rsidRPr="005800FD" w:rsidRDefault="0061080A" w:rsidP="001153F9">
            <w:pPr>
              <w:pStyle w:val="Compact"/>
              <w:rPr>
                <w:lang w:val="en-GB"/>
              </w:rPr>
            </w:pPr>
            <w:proofErr w:type="spellStart"/>
            <w:r w:rsidRPr="005800FD">
              <w:rPr>
                <w:lang w:val="en-GB"/>
              </w:rPr>
              <w:t>malvae</w:t>
            </w:r>
            <w:proofErr w:type="spellEnd"/>
          </w:p>
        </w:tc>
        <w:tc>
          <w:tcPr>
            <w:tcW w:w="0" w:type="auto"/>
          </w:tcPr>
          <w:p w14:paraId="6840FA36" w14:textId="77777777" w:rsidR="0061080A" w:rsidRPr="005800FD" w:rsidRDefault="0061080A" w:rsidP="001153F9">
            <w:pPr>
              <w:pStyle w:val="Compact"/>
              <w:rPr>
                <w:lang w:val="en-GB"/>
              </w:rPr>
            </w:pPr>
            <w:r w:rsidRPr="005800FD">
              <w:rPr>
                <w:b/>
                <w:bCs/>
                <w:lang w:val="en-GB"/>
              </w:rPr>
              <w:t>3.07 (1.48 ; 6.71)</w:t>
            </w:r>
          </w:p>
        </w:tc>
        <w:tc>
          <w:tcPr>
            <w:tcW w:w="0" w:type="auto"/>
          </w:tcPr>
          <w:p w14:paraId="1FCBE7B9" w14:textId="77777777" w:rsidR="0061080A" w:rsidRPr="005800FD" w:rsidRDefault="0061080A" w:rsidP="001153F9">
            <w:pPr>
              <w:pStyle w:val="Compact"/>
              <w:rPr>
                <w:lang w:val="en-GB"/>
              </w:rPr>
            </w:pPr>
            <w:r w:rsidRPr="005800FD">
              <w:rPr>
                <w:b/>
                <w:bCs/>
                <w:lang w:val="en-GB"/>
              </w:rPr>
              <w:t>0.0011*</w:t>
            </w:r>
          </w:p>
        </w:tc>
        <w:tc>
          <w:tcPr>
            <w:tcW w:w="0" w:type="auto"/>
          </w:tcPr>
          <w:p w14:paraId="6C857294" w14:textId="77777777" w:rsidR="0061080A" w:rsidRPr="005800FD" w:rsidRDefault="0061080A" w:rsidP="001153F9">
            <w:pPr>
              <w:pStyle w:val="Compact"/>
              <w:rPr>
                <w:lang w:val="en-GB"/>
              </w:rPr>
            </w:pPr>
            <w:r w:rsidRPr="005800FD">
              <w:rPr>
                <w:lang w:val="en-GB"/>
              </w:rPr>
              <w:t>2.98 (0.55 ; 31.02)</w:t>
            </w:r>
          </w:p>
        </w:tc>
        <w:tc>
          <w:tcPr>
            <w:tcW w:w="0" w:type="auto"/>
          </w:tcPr>
          <w:p w14:paraId="568997D1" w14:textId="77777777" w:rsidR="0061080A" w:rsidRPr="005800FD" w:rsidRDefault="0061080A" w:rsidP="001153F9">
            <w:pPr>
              <w:pStyle w:val="Compact"/>
              <w:rPr>
                <w:lang w:val="en-GB"/>
              </w:rPr>
            </w:pPr>
            <w:r w:rsidRPr="005800FD">
              <w:rPr>
                <w:lang w:val="en-GB"/>
              </w:rPr>
              <w:t>0.3069</w:t>
            </w:r>
          </w:p>
        </w:tc>
        <w:tc>
          <w:tcPr>
            <w:tcW w:w="0" w:type="auto"/>
          </w:tcPr>
          <w:p w14:paraId="77921719" w14:textId="77777777" w:rsidR="0061080A" w:rsidRPr="005800FD" w:rsidRDefault="0061080A" w:rsidP="001153F9">
            <w:pPr>
              <w:pStyle w:val="Compact"/>
              <w:rPr>
                <w:lang w:val="en-GB"/>
              </w:rPr>
            </w:pPr>
            <w:r w:rsidRPr="005800FD">
              <w:rPr>
                <w:lang w:val="en-GB"/>
              </w:rPr>
              <w:t>0 (0 ; 30.18)</w:t>
            </w:r>
          </w:p>
        </w:tc>
        <w:tc>
          <w:tcPr>
            <w:tcW w:w="0" w:type="auto"/>
          </w:tcPr>
          <w:p w14:paraId="3A8D02AF" w14:textId="77777777" w:rsidR="0061080A" w:rsidRPr="005800FD" w:rsidRDefault="0061080A" w:rsidP="001153F9">
            <w:pPr>
              <w:pStyle w:val="Compact"/>
              <w:rPr>
                <w:lang w:val="en-GB"/>
              </w:rPr>
            </w:pPr>
            <w:r w:rsidRPr="005800FD">
              <w:rPr>
                <w:lang w:val="en-GB"/>
              </w:rPr>
              <w:t>1.0000</w:t>
            </w:r>
          </w:p>
        </w:tc>
      </w:tr>
      <w:tr w:rsidR="0061080A" w:rsidRPr="005800FD" w14:paraId="098060DE" w14:textId="77777777" w:rsidTr="001153F9">
        <w:tc>
          <w:tcPr>
            <w:tcW w:w="0" w:type="auto"/>
          </w:tcPr>
          <w:p w14:paraId="53D8C9A1" w14:textId="77777777" w:rsidR="0061080A" w:rsidRPr="005800FD" w:rsidRDefault="0061080A" w:rsidP="001153F9">
            <w:pPr>
              <w:pStyle w:val="Compact"/>
              <w:rPr>
                <w:lang w:val="en-GB"/>
              </w:rPr>
            </w:pPr>
            <w:proofErr w:type="spellStart"/>
            <w:r w:rsidRPr="005800FD">
              <w:rPr>
                <w:lang w:val="en-GB"/>
              </w:rPr>
              <w:t>optilete</w:t>
            </w:r>
            <w:proofErr w:type="spellEnd"/>
          </w:p>
        </w:tc>
        <w:tc>
          <w:tcPr>
            <w:tcW w:w="0" w:type="auto"/>
          </w:tcPr>
          <w:p w14:paraId="3EBC1728" w14:textId="77777777" w:rsidR="0061080A" w:rsidRPr="005800FD" w:rsidRDefault="0061080A" w:rsidP="001153F9">
            <w:pPr>
              <w:pStyle w:val="Compact"/>
              <w:rPr>
                <w:lang w:val="en-GB"/>
              </w:rPr>
            </w:pPr>
            <w:proofErr w:type="spellStart"/>
            <w:r w:rsidRPr="005800FD">
              <w:rPr>
                <w:b/>
                <w:bCs/>
                <w:lang w:val="en-GB"/>
              </w:rPr>
              <w:t>Inf</w:t>
            </w:r>
            <w:proofErr w:type="spellEnd"/>
            <w:r w:rsidRPr="005800FD">
              <w:rPr>
                <w:b/>
                <w:bCs/>
                <w:lang w:val="en-GB"/>
              </w:rPr>
              <w:t xml:space="preserve"> (1.79 ; </w:t>
            </w:r>
            <w:proofErr w:type="spellStart"/>
            <w:r w:rsidRPr="005800FD">
              <w:rPr>
                <w:b/>
                <w:bCs/>
                <w:lang w:val="en-GB"/>
              </w:rPr>
              <w:t>Inf</w:t>
            </w:r>
            <w:proofErr w:type="spellEnd"/>
            <w:r w:rsidRPr="005800FD">
              <w:rPr>
                <w:b/>
                <w:bCs/>
                <w:lang w:val="en-GB"/>
              </w:rPr>
              <w:t>)</w:t>
            </w:r>
          </w:p>
        </w:tc>
        <w:tc>
          <w:tcPr>
            <w:tcW w:w="0" w:type="auto"/>
          </w:tcPr>
          <w:p w14:paraId="50D12210" w14:textId="77777777" w:rsidR="0061080A" w:rsidRPr="005800FD" w:rsidRDefault="0061080A" w:rsidP="001153F9">
            <w:pPr>
              <w:pStyle w:val="Compact"/>
              <w:rPr>
                <w:lang w:val="en-GB"/>
              </w:rPr>
            </w:pPr>
            <w:r w:rsidRPr="005800FD">
              <w:rPr>
                <w:b/>
                <w:bCs/>
                <w:lang w:val="en-GB"/>
              </w:rPr>
              <w:t>0.0035*</w:t>
            </w:r>
          </w:p>
        </w:tc>
        <w:tc>
          <w:tcPr>
            <w:tcW w:w="0" w:type="auto"/>
          </w:tcPr>
          <w:p w14:paraId="02149310" w14:textId="77777777" w:rsidR="0061080A" w:rsidRPr="005800FD" w:rsidRDefault="0061080A" w:rsidP="001153F9">
            <w:pPr>
              <w:pStyle w:val="Compact"/>
              <w:rPr>
                <w:lang w:val="en-GB"/>
              </w:rPr>
            </w:pPr>
            <w:r w:rsidRPr="005800FD">
              <w:rPr>
                <w:lang w:val="en-GB"/>
              </w:rPr>
              <w:t>11 sites with presence in 1993 all protected</w:t>
            </w:r>
          </w:p>
        </w:tc>
        <w:tc>
          <w:tcPr>
            <w:tcW w:w="0" w:type="auto"/>
          </w:tcPr>
          <w:p w14:paraId="6A5A78B8" w14:textId="77777777" w:rsidR="0061080A" w:rsidRPr="005800FD" w:rsidRDefault="0061080A" w:rsidP="001153F9">
            <w:pPr>
              <w:pStyle w:val="Compact"/>
              <w:rPr>
                <w:lang w:val="en-GB"/>
              </w:rPr>
            </w:pPr>
            <w:r w:rsidRPr="005800FD">
              <w:rPr>
                <w:lang w:val="en-GB"/>
              </w:rPr>
              <w:t>NA</w:t>
            </w:r>
          </w:p>
        </w:tc>
        <w:tc>
          <w:tcPr>
            <w:tcW w:w="0" w:type="auto"/>
          </w:tcPr>
          <w:p w14:paraId="2BD6159F" w14:textId="77777777" w:rsidR="0061080A" w:rsidRPr="005800FD" w:rsidRDefault="0061080A" w:rsidP="001153F9">
            <w:pPr>
              <w:pStyle w:val="Compact"/>
              <w:rPr>
                <w:lang w:val="en-GB"/>
              </w:rPr>
            </w:pPr>
            <w:r w:rsidRPr="005800FD">
              <w:rPr>
                <w:lang w:val="en-GB"/>
              </w:rPr>
              <w:t>5 sites with presence in 2015 all protected</w:t>
            </w:r>
          </w:p>
        </w:tc>
        <w:tc>
          <w:tcPr>
            <w:tcW w:w="0" w:type="auto"/>
          </w:tcPr>
          <w:p w14:paraId="4F083905" w14:textId="77777777" w:rsidR="0061080A" w:rsidRPr="005800FD" w:rsidRDefault="0061080A" w:rsidP="001153F9">
            <w:pPr>
              <w:pStyle w:val="Compact"/>
              <w:rPr>
                <w:lang w:val="en-GB"/>
              </w:rPr>
            </w:pPr>
            <w:r w:rsidRPr="005800FD">
              <w:rPr>
                <w:lang w:val="en-GB"/>
              </w:rPr>
              <w:t>NA</w:t>
            </w:r>
          </w:p>
        </w:tc>
      </w:tr>
      <w:tr w:rsidR="0061080A" w:rsidRPr="005800FD" w14:paraId="7AB01D06" w14:textId="77777777" w:rsidTr="001153F9">
        <w:tc>
          <w:tcPr>
            <w:tcW w:w="0" w:type="auto"/>
          </w:tcPr>
          <w:p w14:paraId="1D10D548" w14:textId="77777777" w:rsidR="0061080A" w:rsidRPr="005800FD" w:rsidRDefault="0061080A" w:rsidP="001153F9">
            <w:pPr>
              <w:pStyle w:val="Compact"/>
              <w:rPr>
                <w:lang w:val="en-GB"/>
              </w:rPr>
            </w:pPr>
            <w:proofErr w:type="spellStart"/>
            <w:r w:rsidRPr="005800FD">
              <w:rPr>
                <w:lang w:val="en-GB"/>
              </w:rPr>
              <w:t>rubi</w:t>
            </w:r>
            <w:proofErr w:type="spellEnd"/>
          </w:p>
        </w:tc>
        <w:tc>
          <w:tcPr>
            <w:tcW w:w="0" w:type="auto"/>
          </w:tcPr>
          <w:p w14:paraId="29D2DA37" w14:textId="77777777" w:rsidR="0061080A" w:rsidRPr="005800FD" w:rsidRDefault="0061080A" w:rsidP="001153F9">
            <w:pPr>
              <w:pStyle w:val="Compact"/>
              <w:rPr>
                <w:lang w:val="en-GB"/>
              </w:rPr>
            </w:pPr>
            <w:proofErr w:type="spellStart"/>
            <w:r w:rsidRPr="005800FD">
              <w:rPr>
                <w:b/>
                <w:bCs/>
                <w:lang w:val="en-GB"/>
              </w:rPr>
              <w:t>Inf</w:t>
            </w:r>
            <w:proofErr w:type="spellEnd"/>
            <w:r w:rsidRPr="005800FD">
              <w:rPr>
                <w:b/>
                <w:bCs/>
                <w:lang w:val="en-GB"/>
              </w:rPr>
              <w:t xml:space="preserve"> (6.18 ; </w:t>
            </w:r>
            <w:proofErr w:type="spellStart"/>
            <w:r w:rsidRPr="005800FD">
              <w:rPr>
                <w:b/>
                <w:bCs/>
                <w:lang w:val="en-GB"/>
              </w:rPr>
              <w:t>Inf</w:t>
            </w:r>
            <w:proofErr w:type="spellEnd"/>
            <w:r w:rsidRPr="005800FD">
              <w:rPr>
                <w:b/>
                <w:bCs/>
                <w:lang w:val="en-GB"/>
              </w:rPr>
              <w:t>)</w:t>
            </w:r>
          </w:p>
        </w:tc>
        <w:tc>
          <w:tcPr>
            <w:tcW w:w="0" w:type="auto"/>
          </w:tcPr>
          <w:p w14:paraId="190A2628" w14:textId="77777777" w:rsidR="0061080A" w:rsidRPr="005800FD" w:rsidRDefault="0061080A" w:rsidP="001153F9">
            <w:pPr>
              <w:pStyle w:val="Compact"/>
              <w:rPr>
                <w:lang w:val="en-GB"/>
              </w:rPr>
            </w:pPr>
            <w:r w:rsidRPr="005800FD">
              <w:rPr>
                <w:b/>
                <w:bCs/>
                <w:lang w:val="en-GB"/>
              </w:rPr>
              <w:t>0.0001*</w:t>
            </w:r>
          </w:p>
        </w:tc>
        <w:tc>
          <w:tcPr>
            <w:tcW w:w="0" w:type="auto"/>
          </w:tcPr>
          <w:p w14:paraId="35668C85" w14:textId="77777777" w:rsidR="0061080A" w:rsidRPr="005800FD" w:rsidRDefault="0061080A" w:rsidP="001153F9">
            <w:pPr>
              <w:pStyle w:val="Compact"/>
              <w:rPr>
                <w:lang w:val="en-GB"/>
              </w:rPr>
            </w:pPr>
            <w:r w:rsidRPr="005800FD">
              <w:rPr>
                <w:lang w:val="en-GB"/>
              </w:rPr>
              <w:t>29 sites with presence in 1993 all protected</w:t>
            </w:r>
          </w:p>
        </w:tc>
        <w:tc>
          <w:tcPr>
            <w:tcW w:w="0" w:type="auto"/>
          </w:tcPr>
          <w:p w14:paraId="3A29A8CD" w14:textId="77777777" w:rsidR="0061080A" w:rsidRPr="005800FD" w:rsidRDefault="0061080A" w:rsidP="001153F9">
            <w:pPr>
              <w:pStyle w:val="Compact"/>
              <w:rPr>
                <w:lang w:val="en-GB"/>
              </w:rPr>
            </w:pPr>
            <w:r w:rsidRPr="005800FD">
              <w:rPr>
                <w:lang w:val="en-GB"/>
              </w:rPr>
              <w:t>NA</w:t>
            </w:r>
          </w:p>
        </w:tc>
        <w:tc>
          <w:tcPr>
            <w:tcW w:w="0" w:type="auto"/>
          </w:tcPr>
          <w:p w14:paraId="6B3D9C2F" w14:textId="77777777" w:rsidR="0061080A" w:rsidRPr="005800FD" w:rsidRDefault="0061080A" w:rsidP="001153F9">
            <w:pPr>
              <w:pStyle w:val="Compact"/>
              <w:rPr>
                <w:lang w:val="en-GB"/>
              </w:rPr>
            </w:pPr>
            <w:r w:rsidRPr="005800FD">
              <w:rPr>
                <w:lang w:val="en-GB"/>
              </w:rPr>
              <w:t>25 sites with presence in 2015 all protected</w:t>
            </w:r>
          </w:p>
        </w:tc>
        <w:tc>
          <w:tcPr>
            <w:tcW w:w="0" w:type="auto"/>
          </w:tcPr>
          <w:p w14:paraId="359D9D81" w14:textId="77777777" w:rsidR="0061080A" w:rsidRPr="005800FD" w:rsidRDefault="0061080A" w:rsidP="001153F9">
            <w:pPr>
              <w:pStyle w:val="Compact"/>
              <w:rPr>
                <w:lang w:val="en-GB"/>
              </w:rPr>
            </w:pPr>
            <w:r w:rsidRPr="005800FD">
              <w:rPr>
                <w:lang w:val="en-GB"/>
              </w:rPr>
              <w:t>NA</w:t>
            </w:r>
          </w:p>
        </w:tc>
      </w:tr>
      <w:tr w:rsidR="0061080A" w:rsidRPr="005800FD" w14:paraId="11AD4BA7" w14:textId="77777777" w:rsidTr="001153F9">
        <w:tc>
          <w:tcPr>
            <w:tcW w:w="0" w:type="auto"/>
          </w:tcPr>
          <w:p w14:paraId="5156741A" w14:textId="77777777" w:rsidR="0061080A" w:rsidRPr="005800FD" w:rsidRDefault="0061080A" w:rsidP="001153F9">
            <w:pPr>
              <w:pStyle w:val="Compact"/>
              <w:rPr>
                <w:lang w:val="en-GB"/>
              </w:rPr>
            </w:pPr>
            <w:proofErr w:type="spellStart"/>
            <w:r w:rsidRPr="005800FD">
              <w:rPr>
                <w:lang w:val="en-GB"/>
              </w:rPr>
              <w:t>semiargus</w:t>
            </w:r>
            <w:proofErr w:type="spellEnd"/>
          </w:p>
        </w:tc>
        <w:tc>
          <w:tcPr>
            <w:tcW w:w="0" w:type="auto"/>
          </w:tcPr>
          <w:p w14:paraId="7CB0EC46" w14:textId="77777777" w:rsidR="0061080A" w:rsidRPr="005800FD" w:rsidRDefault="0061080A" w:rsidP="001153F9">
            <w:pPr>
              <w:pStyle w:val="Compact"/>
              <w:rPr>
                <w:lang w:val="en-GB"/>
              </w:rPr>
            </w:pPr>
            <w:r w:rsidRPr="005800FD">
              <w:rPr>
                <w:i/>
                <w:iCs/>
                <w:lang w:val="en-GB"/>
              </w:rPr>
              <w:t>4.36 (0.93 ; 41.13)</w:t>
            </w:r>
          </w:p>
        </w:tc>
        <w:tc>
          <w:tcPr>
            <w:tcW w:w="0" w:type="auto"/>
          </w:tcPr>
          <w:p w14:paraId="2A6529AD" w14:textId="77777777" w:rsidR="0061080A" w:rsidRPr="005800FD" w:rsidRDefault="0061080A" w:rsidP="001153F9">
            <w:pPr>
              <w:pStyle w:val="Compact"/>
              <w:rPr>
                <w:lang w:val="en-GB"/>
              </w:rPr>
            </w:pPr>
            <w:r w:rsidRPr="005800FD">
              <w:rPr>
                <w:i/>
                <w:iCs/>
                <w:lang w:val="en-GB"/>
              </w:rPr>
              <w:t>0.0487*</w:t>
            </w:r>
          </w:p>
        </w:tc>
        <w:tc>
          <w:tcPr>
            <w:tcW w:w="0" w:type="auto"/>
          </w:tcPr>
          <w:p w14:paraId="05FC8939" w14:textId="77777777" w:rsidR="0061080A" w:rsidRPr="005800FD" w:rsidRDefault="0061080A" w:rsidP="001153F9">
            <w:pPr>
              <w:pStyle w:val="Compact"/>
              <w:rPr>
                <w:lang w:val="en-GB"/>
              </w:rPr>
            </w:pPr>
            <w:r w:rsidRPr="005800FD">
              <w:rPr>
                <w:lang w:val="en-GB"/>
              </w:rPr>
              <w:t xml:space="preserve">0 (0 ; </w:t>
            </w:r>
            <w:proofErr w:type="spellStart"/>
            <w:r w:rsidRPr="005800FD">
              <w:rPr>
                <w:lang w:val="en-GB"/>
              </w:rPr>
              <w:t>Inf</w:t>
            </w:r>
            <w:proofErr w:type="spellEnd"/>
            <w:r w:rsidRPr="005800FD">
              <w:rPr>
                <w:lang w:val="en-GB"/>
              </w:rPr>
              <w:t>)</w:t>
            </w:r>
          </w:p>
        </w:tc>
        <w:tc>
          <w:tcPr>
            <w:tcW w:w="0" w:type="auto"/>
          </w:tcPr>
          <w:p w14:paraId="44290C19" w14:textId="77777777" w:rsidR="0061080A" w:rsidRPr="005800FD" w:rsidRDefault="0061080A" w:rsidP="001153F9">
            <w:pPr>
              <w:pStyle w:val="Compact"/>
              <w:rPr>
                <w:lang w:val="en-GB"/>
              </w:rPr>
            </w:pPr>
            <w:r w:rsidRPr="005800FD">
              <w:rPr>
                <w:lang w:val="en-GB"/>
              </w:rPr>
              <w:t>1.0000</w:t>
            </w:r>
          </w:p>
        </w:tc>
        <w:tc>
          <w:tcPr>
            <w:tcW w:w="0" w:type="auto"/>
          </w:tcPr>
          <w:p w14:paraId="75C2045A" w14:textId="77777777" w:rsidR="0061080A" w:rsidRPr="005800FD" w:rsidRDefault="0061080A" w:rsidP="001153F9">
            <w:pPr>
              <w:pStyle w:val="Compact"/>
              <w:rPr>
                <w:lang w:val="en-GB"/>
              </w:rPr>
            </w:pPr>
            <w:r w:rsidRPr="005800FD">
              <w:rPr>
                <w:lang w:val="en-GB"/>
              </w:rPr>
              <w:t>1 sites with presence in 2015 all protected</w:t>
            </w:r>
          </w:p>
        </w:tc>
        <w:tc>
          <w:tcPr>
            <w:tcW w:w="0" w:type="auto"/>
          </w:tcPr>
          <w:p w14:paraId="2F2DF8C4" w14:textId="77777777" w:rsidR="0061080A" w:rsidRPr="005800FD" w:rsidRDefault="0061080A" w:rsidP="001153F9">
            <w:pPr>
              <w:pStyle w:val="Compact"/>
              <w:rPr>
                <w:lang w:val="en-GB"/>
              </w:rPr>
            </w:pPr>
            <w:r w:rsidRPr="005800FD">
              <w:rPr>
                <w:lang w:val="en-GB"/>
              </w:rPr>
              <w:t>NA</w:t>
            </w:r>
          </w:p>
        </w:tc>
      </w:tr>
      <w:tr w:rsidR="0061080A" w:rsidRPr="005800FD" w14:paraId="736AB32C" w14:textId="77777777" w:rsidTr="001153F9">
        <w:tc>
          <w:tcPr>
            <w:tcW w:w="0" w:type="auto"/>
          </w:tcPr>
          <w:p w14:paraId="403BEDFB" w14:textId="77777777" w:rsidR="0061080A" w:rsidRPr="005800FD" w:rsidRDefault="0061080A" w:rsidP="001153F9">
            <w:pPr>
              <w:pStyle w:val="Compact"/>
              <w:rPr>
                <w:lang w:val="en-GB"/>
              </w:rPr>
            </w:pPr>
            <w:proofErr w:type="spellStart"/>
            <w:r w:rsidRPr="005800FD">
              <w:rPr>
                <w:lang w:val="en-GB"/>
              </w:rPr>
              <w:t>tages</w:t>
            </w:r>
            <w:proofErr w:type="spellEnd"/>
          </w:p>
        </w:tc>
        <w:tc>
          <w:tcPr>
            <w:tcW w:w="0" w:type="auto"/>
          </w:tcPr>
          <w:p w14:paraId="56258562" w14:textId="77777777" w:rsidR="0061080A" w:rsidRPr="005800FD" w:rsidRDefault="0061080A" w:rsidP="001153F9">
            <w:pPr>
              <w:pStyle w:val="Compact"/>
              <w:rPr>
                <w:lang w:val="en-GB"/>
              </w:rPr>
            </w:pPr>
            <w:proofErr w:type="spellStart"/>
            <w:r w:rsidRPr="005800FD">
              <w:rPr>
                <w:lang w:val="en-GB"/>
              </w:rPr>
              <w:t>Inf</w:t>
            </w:r>
            <w:proofErr w:type="spellEnd"/>
            <w:r w:rsidRPr="005800FD">
              <w:rPr>
                <w:lang w:val="en-GB"/>
              </w:rPr>
              <w:t xml:space="preserve"> (0.13 ; </w:t>
            </w:r>
            <w:proofErr w:type="spellStart"/>
            <w:r w:rsidRPr="005800FD">
              <w:rPr>
                <w:lang w:val="en-GB"/>
              </w:rPr>
              <w:t>Inf</w:t>
            </w:r>
            <w:proofErr w:type="spellEnd"/>
            <w:r w:rsidRPr="005800FD">
              <w:rPr>
                <w:lang w:val="en-GB"/>
              </w:rPr>
              <w:t>)</w:t>
            </w:r>
          </w:p>
        </w:tc>
        <w:tc>
          <w:tcPr>
            <w:tcW w:w="0" w:type="auto"/>
          </w:tcPr>
          <w:p w14:paraId="787ADA36" w14:textId="77777777" w:rsidR="0061080A" w:rsidRPr="005800FD" w:rsidRDefault="0061080A" w:rsidP="001153F9">
            <w:pPr>
              <w:pStyle w:val="Compact"/>
              <w:rPr>
                <w:lang w:val="en-GB"/>
              </w:rPr>
            </w:pPr>
            <w:r w:rsidRPr="005800FD">
              <w:rPr>
                <w:lang w:val="en-GB"/>
              </w:rPr>
              <w:t>0.5163</w:t>
            </w:r>
          </w:p>
        </w:tc>
        <w:tc>
          <w:tcPr>
            <w:tcW w:w="0" w:type="auto"/>
          </w:tcPr>
          <w:p w14:paraId="1C12531D" w14:textId="77777777" w:rsidR="0061080A" w:rsidRPr="005800FD" w:rsidRDefault="0061080A" w:rsidP="001153F9">
            <w:pPr>
              <w:pStyle w:val="Compact"/>
              <w:rPr>
                <w:lang w:val="en-GB"/>
              </w:rPr>
            </w:pPr>
            <w:r w:rsidRPr="005800FD">
              <w:rPr>
                <w:lang w:val="en-GB"/>
              </w:rPr>
              <w:t>2 sites with presence in 1993 all protected</w:t>
            </w:r>
          </w:p>
        </w:tc>
        <w:tc>
          <w:tcPr>
            <w:tcW w:w="0" w:type="auto"/>
          </w:tcPr>
          <w:p w14:paraId="060B3F01" w14:textId="77777777" w:rsidR="0061080A" w:rsidRPr="005800FD" w:rsidRDefault="0061080A" w:rsidP="001153F9">
            <w:pPr>
              <w:pStyle w:val="Compact"/>
              <w:rPr>
                <w:lang w:val="en-GB"/>
              </w:rPr>
            </w:pPr>
            <w:r w:rsidRPr="005800FD">
              <w:rPr>
                <w:lang w:val="en-GB"/>
              </w:rPr>
              <w:t>NA</w:t>
            </w:r>
          </w:p>
        </w:tc>
        <w:tc>
          <w:tcPr>
            <w:tcW w:w="0" w:type="auto"/>
          </w:tcPr>
          <w:p w14:paraId="787CB711" w14:textId="77777777" w:rsidR="0061080A" w:rsidRPr="005800FD" w:rsidRDefault="0061080A" w:rsidP="001153F9">
            <w:pPr>
              <w:pStyle w:val="Compact"/>
              <w:rPr>
                <w:lang w:val="en-GB"/>
              </w:rPr>
            </w:pPr>
            <w:r w:rsidRPr="005800FD">
              <w:rPr>
                <w:lang w:val="en-GB"/>
              </w:rPr>
              <w:t>1 sites with presence in 2015 all protected</w:t>
            </w:r>
          </w:p>
        </w:tc>
        <w:tc>
          <w:tcPr>
            <w:tcW w:w="0" w:type="auto"/>
          </w:tcPr>
          <w:p w14:paraId="6387FFBC" w14:textId="77777777" w:rsidR="0061080A" w:rsidRPr="005800FD" w:rsidRDefault="0061080A" w:rsidP="001153F9">
            <w:pPr>
              <w:pStyle w:val="Compact"/>
              <w:rPr>
                <w:lang w:val="en-GB"/>
              </w:rPr>
            </w:pPr>
            <w:r w:rsidRPr="005800FD">
              <w:rPr>
                <w:lang w:val="en-GB"/>
              </w:rPr>
              <w:t>NA</w:t>
            </w:r>
          </w:p>
        </w:tc>
      </w:tr>
    </w:tbl>
    <w:p w14:paraId="5D18A3F2" w14:textId="77777777" w:rsidR="0070196D" w:rsidRPr="005800FD" w:rsidRDefault="0070196D">
      <w:pPr>
        <w:rPr>
          <w:sz w:val="24"/>
          <w:szCs w:val="24"/>
          <w:highlight w:val="yellow"/>
          <w:lang w:val="en-GB"/>
        </w:rPr>
      </w:pPr>
    </w:p>
    <w:p w14:paraId="2B7F0A50" w14:textId="77777777" w:rsidR="0070196D" w:rsidRPr="005800FD" w:rsidRDefault="0070196D">
      <w:pPr>
        <w:rPr>
          <w:sz w:val="24"/>
          <w:szCs w:val="24"/>
          <w:highlight w:val="yellow"/>
          <w:lang w:val="en-GB"/>
        </w:rPr>
      </w:pPr>
    </w:p>
    <w:p w14:paraId="40297BDA" w14:textId="74B61E0E" w:rsidR="0070196D" w:rsidRPr="005800FD" w:rsidRDefault="0070196D">
      <w:pPr>
        <w:rPr>
          <w:lang w:val="en-GB"/>
        </w:rPr>
      </w:pPr>
      <w:r w:rsidRPr="005800FD">
        <w:rPr>
          <w:sz w:val="24"/>
          <w:szCs w:val="24"/>
          <w:lang w:val="en-GB"/>
        </w:rPr>
        <w:t xml:space="preserve">Table </w:t>
      </w:r>
      <w:proofErr w:type="spellStart"/>
      <w:r w:rsidRPr="005800FD">
        <w:rPr>
          <w:sz w:val="24"/>
          <w:szCs w:val="24"/>
          <w:lang w:val="en-GB"/>
        </w:rPr>
        <w:t>S5</w:t>
      </w:r>
      <w:proofErr w:type="spellEnd"/>
      <w:r w:rsidR="00841F26" w:rsidRPr="005800FD">
        <w:rPr>
          <w:sz w:val="24"/>
          <w:szCs w:val="24"/>
          <w:lang w:val="en-GB"/>
        </w:rPr>
        <w:t xml:space="preserve"> </w:t>
      </w:r>
      <w:r w:rsidR="00841F26" w:rsidRPr="005800FD">
        <w:rPr>
          <w:lang w:val="en-GB"/>
        </w:rPr>
        <w:t xml:space="preserve">Fisher’s </w:t>
      </w:r>
      <w:proofErr w:type="gramStart"/>
      <w:r w:rsidR="00841F26" w:rsidRPr="005800FD">
        <w:rPr>
          <w:lang w:val="en-GB"/>
        </w:rPr>
        <w:t>Exact</w:t>
      </w:r>
      <w:proofErr w:type="gramEnd"/>
      <w:r w:rsidR="00841F26" w:rsidRPr="005800FD">
        <w:rPr>
          <w:lang w:val="en-GB"/>
        </w:rPr>
        <w:t xml:space="preserve"> test investigation </w:t>
      </w:r>
      <w:proofErr w:type="spellStart"/>
      <w:r w:rsidR="00841F26" w:rsidRPr="005800FD">
        <w:rPr>
          <w:i/>
          <w:lang w:val="en-GB"/>
        </w:rPr>
        <w:t>Natura2000</w:t>
      </w:r>
      <w:proofErr w:type="spellEnd"/>
      <w:r w:rsidR="00841F26" w:rsidRPr="005800FD">
        <w:rPr>
          <w:lang w:val="en-GB"/>
        </w:rPr>
        <w:t xml:space="preserve"> protection across 18 butterfly species. All tests are two-sided. Estimates and </w:t>
      </w:r>
      <w:proofErr w:type="spellStart"/>
      <w:r w:rsidR="00841F26" w:rsidRPr="005800FD">
        <w:rPr>
          <w:lang w:val="en-GB"/>
        </w:rPr>
        <w:t>95pct</w:t>
      </w:r>
      <w:proofErr w:type="spellEnd"/>
      <w:r w:rsidR="00841F26" w:rsidRPr="005800FD">
        <w:rPr>
          <w:lang w:val="en-GB"/>
        </w:rPr>
        <w:t xml:space="preserve"> confidence intervals (in brackets) for the odds ratios are all based on two-sided tests. Italics or boldface annotations imply significance on </w:t>
      </w:r>
      <w:proofErr w:type="spellStart"/>
      <w:r w:rsidR="00841F26" w:rsidRPr="005800FD">
        <w:rPr>
          <w:lang w:val="en-GB"/>
        </w:rPr>
        <w:t>5pct</w:t>
      </w:r>
      <w:proofErr w:type="spellEnd"/>
      <w:r w:rsidR="00841F26" w:rsidRPr="005800FD">
        <w:rPr>
          <w:lang w:val="en-GB"/>
        </w:rPr>
        <w:t xml:space="preserve"> level within species, and boldface imply significance on </w:t>
      </w:r>
      <w:proofErr w:type="spellStart"/>
      <w:r w:rsidR="00841F26" w:rsidRPr="005800FD">
        <w:rPr>
          <w:lang w:val="en-GB"/>
        </w:rPr>
        <w:t>5pct</w:t>
      </w:r>
      <w:proofErr w:type="spellEnd"/>
      <w:r w:rsidR="00841F26" w:rsidRPr="005800FD">
        <w:rPr>
          <w:lang w:val="en-GB"/>
        </w:rPr>
        <w:t xml:space="preserve"> level across species. Both are given with asterisks as visual cues. If all sites with the species present from the starting year had the same legal protection status, then neither odds ratio nor p-value are given.</w:t>
      </w:r>
    </w:p>
    <w:tbl>
      <w:tblPr>
        <w:tblStyle w:val="Table"/>
        <w:tblW w:w="5000" w:type="pct"/>
        <w:tblLook w:val="0020" w:firstRow="1" w:lastRow="0" w:firstColumn="0" w:lastColumn="0" w:noHBand="0" w:noVBand="0"/>
      </w:tblPr>
      <w:tblGrid>
        <w:gridCol w:w="1519"/>
        <w:gridCol w:w="1214"/>
        <w:gridCol w:w="1092"/>
        <w:gridCol w:w="1607"/>
        <w:gridCol w:w="1003"/>
        <w:gridCol w:w="1648"/>
        <w:gridCol w:w="943"/>
      </w:tblGrid>
      <w:tr w:rsidR="0070196D" w:rsidRPr="005800FD" w14:paraId="0B72252D" w14:textId="77777777" w:rsidTr="001153F9">
        <w:trPr>
          <w:cnfStyle w:val="100000000000" w:firstRow="1" w:lastRow="0" w:firstColumn="0" w:lastColumn="0" w:oddVBand="0" w:evenVBand="0" w:oddHBand="0" w:evenHBand="0" w:firstRowFirstColumn="0" w:firstRowLastColumn="0" w:lastRowFirstColumn="0" w:lastRowLastColumn="0"/>
          <w:tblHeader/>
        </w:trPr>
        <w:tc>
          <w:tcPr>
            <w:tcW w:w="0" w:type="auto"/>
          </w:tcPr>
          <w:p w14:paraId="66887ABB" w14:textId="77777777" w:rsidR="0070196D" w:rsidRPr="005800FD" w:rsidRDefault="0070196D" w:rsidP="001153F9">
            <w:pPr>
              <w:pStyle w:val="Compact"/>
              <w:rPr>
                <w:lang w:val="en-GB"/>
              </w:rPr>
            </w:pPr>
            <w:r w:rsidRPr="005800FD">
              <w:rPr>
                <w:lang w:val="en-GB"/>
              </w:rPr>
              <w:t>Species</w:t>
            </w:r>
          </w:p>
        </w:tc>
        <w:tc>
          <w:tcPr>
            <w:tcW w:w="0" w:type="auto"/>
          </w:tcPr>
          <w:p w14:paraId="1CD94196" w14:textId="77777777" w:rsidR="0070196D" w:rsidRPr="005800FD" w:rsidRDefault="0070196D" w:rsidP="001153F9">
            <w:pPr>
              <w:pStyle w:val="Compact"/>
              <w:rPr>
                <w:lang w:val="en-GB"/>
              </w:rPr>
            </w:pPr>
            <w:r w:rsidRPr="005800FD">
              <w:rPr>
                <w:b/>
                <w:bCs/>
                <w:lang w:val="en-GB"/>
              </w:rPr>
              <w:t>Odds ratio (Yes vs No)</w:t>
            </w:r>
          </w:p>
        </w:tc>
        <w:tc>
          <w:tcPr>
            <w:tcW w:w="0" w:type="auto"/>
          </w:tcPr>
          <w:p w14:paraId="55B5CF50" w14:textId="77777777" w:rsidR="0070196D" w:rsidRPr="005800FD" w:rsidRDefault="0070196D" w:rsidP="001153F9">
            <w:pPr>
              <w:pStyle w:val="Compact"/>
              <w:rPr>
                <w:lang w:val="en-GB"/>
              </w:rPr>
            </w:pPr>
            <w:r w:rsidRPr="005800FD">
              <w:rPr>
                <w:b/>
                <w:bCs/>
                <w:lang w:val="en-GB"/>
              </w:rPr>
              <w:t>p-value</w:t>
            </w:r>
          </w:p>
        </w:tc>
        <w:tc>
          <w:tcPr>
            <w:tcW w:w="0" w:type="auto"/>
          </w:tcPr>
          <w:p w14:paraId="3ADF1644" w14:textId="77777777" w:rsidR="0070196D" w:rsidRPr="005800FD" w:rsidRDefault="0070196D" w:rsidP="001153F9">
            <w:pPr>
              <w:pStyle w:val="Compact"/>
              <w:rPr>
                <w:lang w:val="en-GB"/>
              </w:rPr>
            </w:pPr>
            <w:r w:rsidRPr="005800FD">
              <w:rPr>
                <w:b/>
                <w:bCs/>
                <w:lang w:val="en-GB"/>
              </w:rPr>
              <w:t>Odds ratio (2015 vs 1993)</w:t>
            </w:r>
          </w:p>
        </w:tc>
        <w:tc>
          <w:tcPr>
            <w:tcW w:w="0" w:type="auto"/>
          </w:tcPr>
          <w:p w14:paraId="1B65FF41" w14:textId="77777777" w:rsidR="0070196D" w:rsidRPr="005800FD" w:rsidRDefault="0070196D" w:rsidP="001153F9">
            <w:pPr>
              <w:pStyle w:val="Compact"/>
              <w:rPr>
                <w:lang w:val="en-GB"/>
              </w:rPr>
            </w:pPr>
            <w:r w:rsidRPr="005800FD">
              <w:rPr>
                <w:b/>
                <w:bCs/>
                <w:lang w:val="en-GB"/>
              </w:rPr>
              <w:t xml:space="preserve">p-value </w:t>
            </w:r>
          </w:p>
        </w:tc>
        <w:tc>
          <w:tcPr>
            <w:tcW w:w="0" w:type="auto"/>
          </w:tcPr>
          <w:p w14:paraId="32FE1E35" w14:textId="77777777" w:rsidR="0070196D" w:rsidRPr="005800FD" w:rsidRDefault="0070196D" w:rsidP="001153F9">
            <w:pPr>
              <w:pStyle w:val="Compact"/>
              <w:rPr>
                <w:lang w:val="en-GB"/>
              </w:rPr>
            </w:pPr>
            <w:r w:rsidRPr="005800FD">
              <w:rPr>
                <w:b/>
                <w:bCs/>
                <w:lang w:val="en-GB"/>
              </w:rPr>
              <w:t>Odds ratio (2019 vs 2015)</w:t>
            </w:r>
          </w:p>
        </w:tc>
        <w:tc>
          <w:tcPr>
            <w:tcW w:w="0" w:type="auto"/>
          </w:tcPr>
          <w:p w14:paraId="59D99691" w14:textId="77777777" w:rsidR="0070196D" w:rsidRPr="005800FD" w:rsidRDefault="0070196D" w:rsidP="001153F9">
            <w:pPr>
              <w:pStyle w:val="Compact"/>
              <w:rPr>
                <w:lang w:val="en-GB"/>
              </w:rPr>
            </w:pPr>
            <w:r w:rsidRPr="005800FD">
              <w:rPr>
                <w:b/>
                <w:bCs/>
                <w:lang w:val="en-GB"/>
              </w:rPr>
              <w:t xml:space="preserve">p-value </w:t>
            </w:r>
          </w:p>
        </w:tc>
      </w:tr>
      <w:tr w:rsidR="0070196D" w:rsidRPr="005800FD" w14:paraId="7EA74D2C" w14:textId="77777777" w:rsidTr="001153F9">
        <w:tc>
          <w:tcPr>
            <w:tcW w:w="0" w:type="auto"/>
          </w:tcPr>
          <w:p w14:paraId="3508E36C" w14:textId="77777777" w:rsidR="0070196D" w:rsidRPr="005800FD" w:rsidRDefault="0070196D" w:rsidP="001153F9">
            <w:pPr>
              <w:pStyle w:val="Compact"/>
              <w:rPr>
                <w:lang w:val="en-GB"/>
              </w:rPr>
            </w:pPr>
            <w:proofErr w:type="spellStart"/>
            <w:r w:rsidRPr="005800FD">
              <w:rPr>
                <w:lang w:val="en-GB"/>
              </w:rPr>
              <w:t>adippe</w:t>
            </w:r>
            <w:proofErr w:type="spellEnd"/>
          </w:p>
        </w:tc>
        <w:tc>
          <w:tcPr>
            <w:tcW w:w="0" w:type="auto"/>
          </w:tcPr>
          <w:p w14:paraId="3109894A" w14:textId="77777777" w:rsidR="0070196D" w:rsidRPr="005800FD" w:rsidRDefault="0070196D" w:rsidP="001153F9">
            <w:pPr>
              <w:pStyle w:val="Compact"/>
              <w:rPr>
                <w:lang w:val="en-GB"/>
              </w:rPr>
            </w:pPr>
            <w:r w:rsidRPr="005800FD">
              <w:rPr>
                <w:b/>
                <w:bCs/>
                <w:lang w:val="en-GB"/>
              </w:rPr>
              <w:t>0.26 (0.09 ; 0.63)</w:t>
            </w:r>
          </w:p>
        </w:tc>
        <w:tc>
          <w:tcPr>
            <w:tcW w:w="0" w:type="auto"/>
          </w:tcPr>
          <w:p w14:paraId="55E4BAAB" w14:textId="77777777" w:rsidR="0070196D" w:rsidRPr="005800FD" w:rsidRDefault="0070196D" w:rsidP="001153F9">
            <w:pPr>
              <w:pStyle w:val="Compact"/>
              <w:rPr>
                <w:lang w:val="en-GB"/>
              </w:rPr>
            </w:pPr>
            <w:r w:rsidRPr="005800FD">
              <w:rPr>
                <w:b/>
                <w:bCs/>
                <w:lang w:val="en-GB"/>
              </w:rPr>
              <w:t>0.0010*</w:t>
            </w:r>
          </w:p>
        </w:tc>
        <w:tc>
          <w:tcPr>
            <w:tcW w:w="0" w:type="auto"/>
          </w:tcPr>
          <w:p w14:paraId="42DA0358" w14:textId="77777777" w:rsidR="0070196D" w:rsidRPr="005800FD" w:rsidRDefault="0070196D" w:rsidP="001153F9">
            <w:pPr>
              <w:pStyle w:val="Compact"/>
              <w:rPr>
                <w:lang w:val="en-GB"/>
              </w:rPr>
            </w:pPr>
            <w:r w:rsidRPr="005800FD">
              <w:rPr>
                <w:lang w:val="en-GB"/>
              </w:rPr>
              <w:t>0.4 (0.01 ; 3.85)</w:t>
            </w:r>
          </w:p>
        </w:tc>
        <w:tc>
          <w:tcPr>
            <w:tcW w:w="0" w:type="auto"/>
          </w:tcPr>
          <w:p w14:paraId="40BF1CE9" w14:textId="77777777" w:rsidR="0070196D" w:rsidRPr="005800FD" w:rsidRDefault="0070196D" w:rsidP="001153F9">
            <w:pPr>
              <w:pStyle w:val="Compact"/>
              <w:rPr>
                <w:lang w:val="en-GB"/>
              </w:rPr>
            </w:pPr>
            <w:r w:rsidRPr="005800FD">
              <w:rPr>
                <w:lang w:val="en-GB"/>
              </w:rPr>
              <w:t>0.6549</w:t>
            </w:r>
          </w:p>
        </w:tc>
        <w:tc>
          <w:tcPr>
            <w:tcW w:w="0" w:type="auto"/>
          </w:tcPr>
          <w:p w14:paraId="7EC4FD98" w14:textId="77777777" w:rsidR="0070196D" w:rsidRPr="005800FD" w:rsidRDefault="0070196D" w:rsidP="001153F9">
            <w:pPr>
              <w:pStyle w:val="Compact"/>
              <w:rPr>
                <w:lang w:val="en-GB"/>
              </w:rPr>
            </w:pPr>
            <w:proofErr w:type="spellStart"/>
            <w:r w:rsidRPr="005800FD">
              <w:rPr>
                <w:lang w:val="en-GB"/>
              </w:rPr>
              <w:t>Inf</w:t>
            </w:r>
            <w:proofErr w:type="spellEnd"/>
            <w:r w:rsidRPr="005800FD">
              <w:rPr>
                <w:lang w:val="en-GB"/>
              </w:rPr>
              <w:t xml:space="preserve"> (0.01 ; </w:t>
            </w:r>
            <w:proofErr w:type="spellStart"/>
            <w:r w:rsidRPr="005800FD">
              <w:rPr>
                <w:lang w:val="en-GB"/>
              </w:rPr>
              <w:t>Inf</w:t>
            </w:r>
            <w:proofErr w:type="spellEnd"/>
            <w:r w:rsidRPr="005800FD">
              <w:rPr>
                <w:lang w:val="en-GB"/>
              </w:rPr>
              <w:t>)</w:t>
            </w:r>
          </w:p>
        </w:tc>
        <w:tc>
          <w:tcPr>
            <w:tcW w:w="0" w:type="auto"/>
          </w:tcPr>
          <w:p w14:paraId="6641A016" w14:textId="77777777" w:rsidR="0070196D" w:rsidRPr="005800FD" w:rsidRDefault="0070196D" w:rsidP="001153F9">
            <w:pPr>
              <w:pStyle w:val="Compact"/>
              <w:rPr>
                <w:lang w:val="en-GB"/>
              </w:rPr>
            </w:pPr>
            <w:r w:rsidRPr="005800FD">
              <w:rPr>
                <w:lang w:val="en-GB"/>
              </w:rPr>
              <w:t>1.0000</w:t>
            </w:r>
          </w:p>
        </w:tc>
      </w:tr>
      <w:tr w:rsidR="0070196D" w:rsidRPr="005800FD" w14:paraId="54730C5D" w14:textId="77777777" w:rsidTr="001153F9">
        <w:tc>
          <w:tcPr>
            <w:tcW w:w="0" w:type="auto"/>
          </w:tcPr>
          <w:p w14:paraId="73488160" w14:textId="77777777" w:rsidR="0070196D" w:rsidRPr="005800FD" w:rsidRDefault="0070196D" w:rsidP="001153F9">
            <w:pPr>
              <w:pStyle w:val="Compact"/>
              <w:rPr>
                <w:lang w:val="en-GB"/>
              </w:rPr>
            </w:pPr>
            <w:proofErr w:type="spellStart"/>
            <w:r w:rsidRPr="005800FD">
              <w:rPr>
                <w:lang w:val="en-GB"/>
              </w:rPr>
              <w:t>aglaja</w:t>
            </w:r>
            <w:proofErr w:type="spellEnd"/>
          </w:p>
        </w:tc>
        <w:tc>
          <w:tcPr>
            <w:tcW w:w="0" w:type="auto"/>
          </w:tcPr>
          <w:p w14:paraId="3F982B66" w14:textId="77777777" w:rsidR="0070196D" w:rsidRPr="005800FD" w:rsidRDefault="0070196D" w:rsidP="001153F9">
            <w:pPr>
              <w:pStyle w:val="Compact"/>
              <w:rPr>
                <w:lang w:val="en-GB"/>
              </w:rPr>
            </w:pPr>
            <w:r w:rsidRPr="005800FD">
              <w:rPr>
                <w:lang w:val="en-GB"/>
              </w:rPr>
              <w:t>1.53 (0.76 ; 3.05)</w:t>
            </w:r>
          </w:p>
        </w:tc>
        <w:tc>
          <w:tcPr>
            <w:tcW w:w="0" w:type="auto"/>
          </w:tcPr>
          <w:p w14:paraId="4BC5B4B5" w14:textId="77777777" w:rsidR="0070196D" w:rsidRPr="005800FD" w:rsidRDefault="0070196D" w:rsidP="001153F9">
            <w:pPr>
              <w:pStyle w:val="Compact"/>
              <w:rPr>
                <w:lang w:val="en-GB"/>
              </w:rPr>
            </w:pPr>
            <w:r w:rsidRPr="005800FD">
              <w:rPr>
                <w:lang w:val="en-GB"/>
              </w:rPr>
              <w:t>0.2408</w:t>
            </w:r>
          </w:p>
        </w:tc>
        <w:tc>
          <w:tcPr>
            <w:tcW w:w="0" w:type="auto"/>
          </w:tcPr>
          <w:p w14:paraId="7AB2569F" w14:textId="77777777" w:rsidR="0070196D" w:rsidRPr="005800FD" w:rsidRDefault="0070196D" w:rsidP="001153F9">
            <w:pPr>
              <w:pStyle w:val="Compact"/>
              <w:rPr>
                <w:lang w:val="en-GB"/>
              </w:rPr>
            </w:pPr>
            <w:r w:rsidRPr="005800FD">
              <w:rPr>
                <w:i/>
                <w:iCs/>
                <w:lang w:val="en-GB"/>
              </w:rPr>
              <w:t>6 (1.23 ; 40.27)</w:t>
            </w:r>
          </w:p>
        </w:tc>
        <w:tc>
          <w:tcPr>
            <w:tcW w:w="0" w:type="auto"/>
          </w:tcPr>
          <w:p w14:paraId="26B20DEB" w14:textId="77777777" w:rsidR="0070196D" w:rsidRPr="005800FD" w:rsidRDefault="0070196D" w:rsidP="001153F9">
            <w:pPr>
              <w:pStyle w:val="Compact"/>
              <w:rPr>
                <w:lang w:val="en-GB"/>
              </w:rPr>
            </w:pPr>
            <w:r w:rsidRPr="005800FD">
              <w:rPr>
                <w:i/>
                <w:iCs/>
                <w:lang w:val="en-GB"/>
              </w:rPr>
              <w:t>0.0175*</w:t>
            </w:r>
          </w:p>
        </w:tc>
        <w:tc>
          <w:tcPr>
            <w:tcW w:w="0" w:type="auto"/>
          </w:tcPr>
          <w:p w14:paraId="17CCC977" w14:textId="77777777" w:rsidR="0070196D" w:rsidRPr="005800FD" w:rsidRDefault="0070196D" w:rsidP="001153F9">
            <w:pPr>
              <w:pStyle w:val="Compact"/>
              <w:rPr>
                <w:lang w:val="en-GB"/>
              </w:rPr>
            </w:pPr>
            <w:r w:rsidRPr="005800FD">
              <w:rPr>
                <w:lang w:val="en-GB"/>
              </w:rPr>
              <w:t>1.46 (0.02 ; 39.23)</w:t>
            </w:r>
          </w:p>
        </w:tc>
        <w:tc>
          <w:tcPr>
            <w:tcW w:w="0" w:type="auto"/>
          </w:tcPr>
          <w:p w14:paraId="26598C96" w14:textId="77777777" w:rsidR="0070196D" w:rsidRPr="005800FD" w:rsidRDefault="0070196D" w:rsidP="001153F9">
            <w:pPr>
              <w:pStyle w:val="Compact"/>
              <w:rPr>
                <w:lang w:val="en-GB"/>
              </w:rPr>
            </w:pPr>
            <w:r w:rsidRPr="005800FD">
              <w:rPr>
                <w:lang w:val="en-GB"/>
              </w:rPr>
              <w:t>1.0000</w:t>
            </w:r>
          </w:p>
        </w:tc>
      </w:tr>
      <w:tr w:rsidR="0070196D" w:rsidRPr="005800FD" w14:paraId="25A202ED" w14:textId="77777777" w:rsidTr="001153F9">
        <w:tc>
          <w:tcPr>
            <w:tcW w:w="0" w:type="auto"/>
          </w:tcPr>
          <w:p w14:paraId="5CAE3CA0" w14:textId="77777777" w:rsidR="0070196D" w:rsidRPr="005800FD" w:rsidRDefault="0070196D" w:rsidP="001153F9">
            <w:pPr>
              <w:pStyle w:val="Compact"/>
              <w:rPr>
                <w:lang w:val="en-GB"/>
              </w:rPr>
            </w:pPr>
            <w:proofErr w:type="spellStart"/>
            <w:r w:rsidRPr="005800FD">
              <w:rPr>
                <w:lang w:val="en-GB"/>
              </w:rPr>
              <w:t>amandus</w:t>
            </w:r>
            <w:proofErr w:type="spellEnd"/>
          </w:p>
        </w:tc>
        <w:tc>
          <w:tcPr>
            <w:tcW w:w="0" w:type="auto"/>
          </w:tcPr>
          <w:p w14:paraId="2358B519" w14:textId="77777777" w:rsidR="0070196D" w:rsidRPr="005800FD" w:rsidRDefault="0070196D" w:rsidP="001153F9">
            <w:pPr>
              <w:pStyle w:val="Compact"/>
              <w:rPr>
                <w:lang w:val="en-GB"/>
              </w:rPr>
            </w:pPr>
            <w:r w:rsidRPr="005800FD">
              <w:rPr>
                <w:i/>
                <w:iCs/>
                <w:lang w:val="en-GB"/>
              </w:rPr>
              <w:t>1.97 (1.06 ; 3.67)</w:t>
            </w:r>
          </w:p>
        </w:tc>
        <w:tc>
          <w:tcPr>
            <w:tcW w:w="0" w:type="auto"/>
          </w:tcPr>
          <w:p w14:paraId="1D2833EF" w14:textId="77777777" w:rsidR="0070196D" w:rsidRPr="005800FD" w:rsidRDefault="0070196D" w:rsidP="001153F9">
            <w:pPr>
              <w:pStyle w:val="Compact"/>
              <w:rPr>
                <w:lang w:val="en-GB"/>
              </w:rPr>
            </w:pPr>
            <w:r w:rsidRPr="005800FD">
              <w:rPr>
                <w:i/>
                <w:iCs/>
                <w:lang w:val="en-GB"/>
              </w:rPr>
              <w:t>0.0260*</w:t>
            </w:r>
          </w:p>
        </w:tc>
        <w:tc>
          <w:tcPr>
            <w:tcW w:w="0" w:type="auto"/>
          </w:tcPr>
          <w:p w14:paraId="2A5D25FA" w14:textId="77777777" w:rsidR="0070196D" w:rsidRPr="005800FD" w:rsidRDefault="0070196D" w:rsidP="001153F9">
            <w:pPr>
              <w:pStyle w:val="Compact"/>
              <w:rPr>
                <w:lang w:val="en-GB"/>
              </w:rPr>
            </w:pPr>
            <w:r w:rsidRPr="005800FD">
              <w:rPr>
                <w:lang w:val="en-GB"/>
              </w:rPr>
              <w:t>2.82 (0.83 ; 10.56)</w:t>
            </w:r>
          </w:p>
        </w:tc>
        <w:tc>
          <w:tcPr>
            <w:tcW w:w="0" w:type="auto"/>
          </w:tcPr>
          <w:p w14:paraId="5286AC9B" w14:textId="77777777" w:rsidR="0070196D" w:rsidRPr="005800FD" w:rsidRDefault="0070196D" w:rsidP="001153F9">
            <w:pPr>
              <w:pStyle w:val="Compact"/>
              <w:rPr>
                <w:lang w:val="en-GB"/>
              </w:rPr>
            </w:pPr>
            <w:r w:rsidRPr="005800FD">
              <w:rPr>
                <w:lang w:val="en-GB"/>
              </w:rPr>
              <w:t>0.0978</w:t>
            </w:r>
          </w:p>
        </w:tc>
        <w:tc>
          <w:tcPr>
            <w:tcW w:w="0" w:type="auto"/>
          </w:tcPr>
          <w:p w14:paraId="13988669" w14:textId="77777777" w:rsidR="0070196D" w:rsidRPr="005800FD" w:rsidRDefault="0070196D" w:rsidP="001153F9">
            <w:pPr>
              <w:pStyle w:val="Compact"/>
              <w:rPr>
                <w:lang w:val="en-GB"/>
              </w:rPr>
            </w:pPr>
            <w:r w:rsidRPr="005800FD">
              <w:rPr>
                <w:lang w:val="en-GB"/>
              </w:rPr>
              <w:t>4.49 (0.19 ; 322.88)</w:t>
            </w:r>
          </w:p>
        </w:tc>
        <w:tc>
          <w:tcPr>
            <w:tcW w:w="0" w:type="auto"/>
          </w:tcPr>
          <w:p w14:paraId="5D69244A" w14:textId="77777777" w:rsidR="0070196D" w:rsidRPr="005800FD" w:rsidRDefault="0070196D" w:rsidP="001153F9">
            <w:pPr>
              <w:pStyle w:val="Compact"/>
              <w:rPr>
                <w:lang w:val="en-GB"/>
              </w:rPr>
            </w:pPr>
            <w:r w:rsidRPr="005800FD">
              <w:rPr>
                <w:lang w:val="en-GB"/>
              </w:rPr>
              <w:t>0.5148</w:t>
            </w:r>
          </w:p>
        </w:tc>
      </w:tr>
      <w:tr w:rsidR="0070196D" w:rsidRPr="005800FD" w14:paraId="0F8749A1" w14:textId="77777777" w:rsidTr="001153F9">
        <w:tc>
          <w:tcPr>
            <w:tcW w:w="0" w:type="auto"/>
          </w:tcPr>
          <w:p w14:paraId="535701FB" w14:textId="77777777" w:rsidR="0070196D" w:rsidRPr="005800FD" w:rsidRDefault="0070196D" w:rsidP="001153F9">
            <w:pPr>
              <w:pStyle w:val="Compact"/>
              <w:rPr>
                <w:lang w:val="en-GB"/>
              </w:rPr>
            </w:pPr>
            <w:proofErr w:type="spellStart"/>
            <w:r w:rsidRPr="005800FD">
              <w:rPr>
                <w:lang w:val="en-GB"/>
              </w:rPr>
              <w:t>aquilonaris</w:t>
            </w:r>
            <w:proofErr w:type="spellEnd"/>
          </w:p>
        </w:tc>
        <w:tc>
          <w:tcPr>
            <w:tcW w:w="0" w:type="auto"/>
          </w:tcPr>
          <w:p w14:paraId="4BF3E9C0" w14:textId="77777777" w:rsidR="0070196D" w:rsidRPr="005800FD" w:rsidRDefault="0070196D" w:rsidP="001153F9">
            <w:pPr>
              <w:pStyle w:val="Compact"/>
              <w:rPr>
                <w:lang w:val="en-GB"/>
              </w:rPr>
            </w:pPr>
            <w:r w:rsidRPr="005800FD">
              <w:rPr>
                <w:lang w:val="en-GB"/>
              </w:rPr>
              <w:t>5.78 (0.45 ; 307.73)</w:t>
            </w:r>
          </w:p>
        </w:tc>
        <w:tc>
          <w:tcPr>
            <w:tcW w:w="0" w:type="auto"/>
          </w:tcPr>
          <w:p w14:paraId="675B5658" w14:textId="77777777" w:rsidR="0070196D" w:rsidRPr="005800FD" w:rsidRDefault="0070196D" w:rsidP="001153F9">
            <w:pPr>
              <w:pStyle w:val="Compact"/>
              <w:rPr>
                <w:lang w:val="en-GB"/>
              </w:rPr>
            </w:pPr>
            <w:r w:rsidRPr="005800FD">
              <w:rPr>
                <w:lang w:val="en-GB"/>
              </w:rPr>
              <w:t>0.1219</w:t>
            </w:r>
          </w:p>
        </w:tc>
        <w:tc>
          <w:tcPr>
            <w:tcW w:w="0" w:type="auto"/>
          </w:tcPr>
          <w:p w14:paraId="360C67E1" w14:textId="77777777" w:rsidR="0070196D" w:rsidRPr="005800FD" w:rsidRDefault="0070196D" w:rsidP="001153F9">
            <w:pPr>
              <w:pStyle w:val="Compact"/>
              <w:rPr>
                <w:lang w:val="en-GB"/>
              </w:rPr>
            </w:pPr>
            <w:r w:rsidRPr="005800FD">
              <w:rPr>
                <w:lang w:val="en-GB"/>
              </w:rPr>
              <w:t>0 (0 ; 116.79)</w:t>
            </w:r>
          </w:p>
        </w:tc>
        <w:tc>
          <w:tcPr>
            <w:tcW w:w="0" w:type="auto"/>
          </w:tcPr>
          <w:p w14:paraId="14F9EA86" w14:textId="77777777" w:rsidR="0070196D" w:rsidRPr="005800FD" w:rsidRDefault="0070196D" w:rsidP="001153F9">
            <w:pPr>
              <w:pStyle w:val="Compact"/>
              <w:rPr>
                <w:lang w:val="en-GB"/>
              </w:rPr>
            </w:pPr>
            <w:r w:rsidRPr="005800FD">
              <w:rPr>
                <w:lang w:val="en-GB"/>
              </w:rPr>
              <w:t>1.0000</w:t>
            </w:r>
          </w:p>
        </w:tc>
        <w:tc>
          <w:tcPr>
            <w:tcW w:w="0" w:type="auto"/>
          </w:tcPr>
          <w:p w14:paraId="52A6CA9B" w14:textId="77777777" w:rsidR="0070196D" w:rsidRPr="005800FD" w:rsidRDefault="0070196D" w:rsidP="001153F9">
            <w:pPr>
              <w:pStyle w:val="Compact"/>
              <w:rPr>
                <w:lang w:val="en-GB"/>
              </w:rPr>
            </w:pPr>
            <w:proofErr w:type="spellStart"/>
            <w:r w:rsidRPr="005800FD">
              <w:rPr>
                <w:lang w:val="en-GB"/>
              </w:rPr>
              <w:t>Inf</w:t>
            </w:r>
            <w:proofErr w:type="spellEnd"/>
            <w:r w:rsidRPr="005800FD">
              <w:rPr>
                <w:lang w:val="en-GB"/>
              </w:rPr>
              <w:t xml:space="preserve"> (0.01 ; </w:t>
            </w:r>
            <w:proofErr w:type="spellStart"/>
            <w:r w:rsidRPr="005800FD">
              <w:rPr>
                <w:lang w:val="en-GB"/>
              </w:rPr>
              <w:t>Inf</w:t>
            </w:r>
            <w:proofErr w:type="spellEnd"/>
            <w:r w:rsidRPr="005800FD">
              <w:rPr>
                <w:lang w:val="en-GB"/>
              </w:rPr>
              <w:t>)</w:t>
            </w:r>
          </w:p>
        </w:tc>
        <w:tc>
          <w:tcPr>
            <w:tcW w:w="0" w:type="auto"/>
          </w:tcPr>
          <w:p w14:paraId="63B7716D" w14:textId="77777777" w:rsidR="0070196D" w:rsidRPr="005800FD" w:rsidRDefault="0070196D" w:rsidP="001153F9">
            <w:pPr>
              <w:pStyle w:val="Compact"/>
              <w:rPr>
                <w:lang w:val="en-GB"/>
              </w:rPr>
            </w:pPr>
            <w:r w:rsidRPr="005800FD">
              <w:rPr>
                <w:lang w:val="en-GB"/>
              </w:rPr>
              <w:t>1.0000</w:t>
            </w:r>
          </w:p>
        </w:tc>
      </w:tr>
      <w:tr w:rsidR="0070196D" w:rsidRPr="005800FD" w14:paraId="1FE44348" w14:textId="77777777" w:rsidTr="001153F9">
        <w:tc>
          <w:tcPr>
            <w:tcW w:w="0" w:type="auto"/>
          </w:tcPr>
          <w:p w14:paraId="54204F99" w14:textId="77777777" w:rsidR="0070196D" w:rsidRPr="005800FD" w:rsidRDefault="0070196D" w:rsidP="001153F9">
            <w:pPr>
              <w:pStyle w:val="Compact"/>
              <w:rPr>
                <w:lang w:val="en-GB"/>
              </w:rPr>
            </w:pPr>
            <w:proofErr w:type="spellStart"/>
            <w:r w:rsidRPr="005800FD">
              <w:rPr>
                <w:lang w:val="en-GB"/>
              </w:rPr>
              <w:t>argus</w:t>
            </w:r>
            <w:proofErr w:type="spellEnd"/>
          </w:p>
        </w:tc>
        <w:tc>
          <w:tcPr>
            <w:tcW w:w="0" w:type="auto"/>
          </w:tcPr>
          <w:p w14:paraId="769A7D91" w14:textId="77777777" w:rsidR="0070196D" w:rsidRPr="005800FD" w:rsidRDefault="0070196D" w:rsidP="001153F9">
            <w:pPr>
              <w:pStyle w:val="Compact"/>
              <w:rPr>
                <w:lang w:val="en-GB"/>
              </w:rPr>
            </w:pPr>
            <w:r w:rsidRPr="005800FD">
              <w:rPr>
                <w:i/>
                <w:iCs/>
                <w:lang w:val="en-GB"/>
              </w:rPr>
              <w:t>3.19 (1.3 ; 8.12)</w:t>
            </w:r>
          </w:p>
        </w:tc>
        <w:tc>
          <w:tcPr>
            <w:tcW w:w="0" w:type="auto"/>
          </w:tcPr>
          <w:p w14:paraId="1FD00D7A" w14:textId="77777777" w:rsidR="0070196D" w:rsidRPr="005800FD" w:rsidRDefault="0070196D" w:rsidP="001153F9">
            <w:pPr>
              <w:pStyle w:val="Compact"/>
              <w:rPr>
                <w:lang w:val="en-GB"/>
              </w:rPr>
            </w:pPr>
            <w:r w:rsidRPr="005800FD">
              <w:rPr>
                <w:i/>
                <w:iCs/>
                <w:lang w:val="en-GB"/>
              </w:rPr>
              <w:t>0.0083*</w:t>
            </w:r>
          </w:p>
        </w:tc>
        <w:tc>
          <w:tcPr>
            <w:tcW w:w="0" w:type="auto"/>
          </w:tcPr>
          <w:p w14:paraId="0BA1C715" w14:textId="77777777" w:rsidR="0070196D" w:rsidRPr="005800FD" w:rsidRDefault="0070196D" w:rsidP="001153F9">
            <w:pPr>
              <w:pStyle w:val="Compact"/>
              <w:rPr>
                <w:lang w:val="en-GB"/>
              </w:rPr>
            </w:pPr>
            <w:r w:rsidRPr="005800FD">
              <w:rPr>
                <w:lang w:val="en-GB"/>
              </w:rPr>
              <w:t>0.74 (0.11 ; 4.53)</w:t>
            </w:r>
          </w:p>
        </w:tc>
        <w:tc>
          <w:tcPr>
            <w:tcW w:w="0" w:type="auto"/>
          </w:tcPr>
          <w:p w14:paraId="585F2839" w14:textId="77777777" w:rsidR="0070196D" w:rsidRPr="005800FD" w:rsidRDefault="0070196D" w:rsidP="001153F9">
            <w:pPr>
              <w:pStyle w:val="Compact"/>
              <w:rPr>
                <w:lang w:val="en-GB"/>
              </w:rPr>
            </w:pPr>
            <w:r w:rsidRPr="005800FD">
              <w:rPr>
                <w:lang w:val="en-GB"/>
              </w:rPr>
              <w:t>1.0000</w:t>
            </w:r>
          </w:p>
        </w:tc>
        <w:tc>
          <w:tcPr>
            <w:tcW w:w="0" w:type="auto"/>
          </w:tcPr>
          <w:p w14:paraId="55970A5E" w14:textId="77777777" w:rsidR="0070196D" w:rsidRPr="005800FD" w:rsidRDefault="0070196D" w:rsidP="001153F9">
            <w:pPr>
              <w:pStyle w:val="Compact"/>
              <w:rPr>
                <w:lang w:val="en-GB"/>
              </w:rPr>
            </w:pPr>
            <w:proofErr w:type="spellStart"/>
            <w:r w:rsidRPr="005800FD">
              <w:rPr>
                <w:lang w:val="en-GB"/>
              </w:rPr>
              <w:t>Inf</w:t>
            </w:r>
            <w:proofErr w:type="spellEnd"/>
            <w:r w:rsidRPr="005800FD">
              <w:rPr>
                <w:lang w:val="en-GB"/>
              </w:rPr>
              <w:t xml:space="preserve"> (0.25 ; </w:t>
            </w:r>
            <w:proofErr w:type="spellStart"/>
            <w:r w:rsidRPr="005800FD">
              <w:rPr>
                <w:lang w:val="en-GB"/>
              </w:rPr>
              <w:t>Inf</w:t>
            </w:r>
            <w:proofErr w:type="spellEnd"/>
            <w:r w:rsidRPr="005800FD">
              <w:rPr>
                <w:lang w:val="en-GB"/>
              </w:rPr>
              <w:t>)</w:t>
            </w:r>
          </w:p>
        </w:tc>
        <w:tc>
          <w:tcPr>
            <w:tcW w:w="0" w:type="auto"/>
          </w:tcPr>
          <w:p w14:paraId="1E759510" w14:textId="77777777" w:rsidR="0070196D" w:rsidRPr="005800FD" w:rsidRDefault="0070196D" w:rsidP="001153F9">
            <w:pPr>
              <w:pStyle w:val="Compact"/>
              <w:rPr>
                <w:lang w:val="en-GB"/>
              </w:rPr>
            </w:pPr>
            <w:r w:rsidRPr="005800FD">
              <w:rPr>
                <w:lang w:val="en-GB"/>
              </w:rPr>
              <w:t>0.1751</w:t>
            </w:r>
          </w:p>
        </w:tc>
      </w:tr>
      <w:tr w:rsidR="0070196D" w:rsidRPr="005800FD" w14:paraId="0F94687D" w14:textId="77777777" w:rsidTr="001153F9">
        <w:tc>
          <w:tcPr>
            <w:tcW w:w="0" w:type="auto"/>
          </w:tcPr>
          <w:p w14:paraId="12F5EB0A" w14:textId="77777777" w:rsidR="0070196D" w:rsidRPr="005800FD" w:rsidRDefault="0070196D" w:rsidP="001153F9">
            <w:pPr>
              <w:pStyle w:val="Compact"/>
              <w:rPr>
                <w:lang w:val="en-GB"/>
              </w:rPr>
            </w:pPr>
            <w:proofErr w:type="spellStart"/>
            <w:r w:rsidRPr="005800FD">
              <w:rPr>
                <w:lang w:val="en-GB"/>
              </w:rPr>
              <w:t>arion</w:t>
            </w:r>
            <w:proofErr w:type="spellEnd"/>
          </w:p>
        </w:tc>
        <w:tc>
          <w:tcPr>
            <w:tcW w:w="0" w:type="auto"/>
          </w:tcPr>
          <w:p w14:paraId="7F4695DA" w14:textId="77777777" w:rsidR="0070196D" w:rsidRPr="005800FD" w:rsidRDefault="0070196D" w:rsidP="001153F9">
            <w:pPr>
              <w:pStyle w:val="Compact"/>
              <w:rPr>
                <w:lang w:val="en-GB"/>
              </w:rPr>
            </w:pPr>
            <w:proofErr w:type="spellStart"/>
            <w:r w:rsidRPr="005800FD">
              <w:rPr>
                <w:lang w:val="en-GB"/>
              </w:rPr>
              <w:t>Inf</w:t>
            </w:r>
            <w:proofErr w:type="spellEnd"/>
            <w:r w:rsidRPr="005800FD">
              <w:rPr>
                <w:lang w:val="en-GB"/>
              </w:rPr>
              <w:t xml:space="preserve"> (0.35 ; </w:t>
            </w:r>
            <w:proofErr w:type="spellStart"/>
            <w:r w:rsidRPr="005800FD">
              <w:rPr>
                <w:lang w:val="en-GB"/>
              </w:rPr>
              <w:t>Inf</w:t>
            </w:r>
            <w:proofErr w:type="spellEnd"/>
            <w:r w:rsidRPr="005800FD">
              <w:rPr>
                <w:lang w:val="en-GB"/>
              </w:rPr>
              <w:t>)</w:t>
            </w:r>
          </w:p>
        </w:tc>
        <w:tc>
          <w:tcPr>
            <w:tcW w:w="0" w:type="auto"/>
          </w:tcPr>
          <w:p w14:paraId="51EFC760" w14:textId="77777777" w:rsidR="0070196D" w:rsidRPr="005800FD" w:rsidRDefault="0070196D" w:rsidP="001153F9">
            <w:pPr>
              <w:pStyle w:val="Compact"/>
              <w:rPr>
                <w:lang w:val="en-GB"/>
              </w:rPr>
            </w:pPr>
            <w:r w:rsidRPr="005800FD">
              <w:rPr>
                <w:lang w:val="en-GB"/>
              </w:rPr>
              <w:t>0.1197</w:t>
            </w:r>
          </w:p>
        </w:tc>
        <w:tc>
          <w:tcPr>
            <w:tcW w:w="0" w:type="auto"/>
          </w:tcPr>
          <w:p w14:paraId="76C09F63" w14:textId="77777777" w:rsidR="0070196D" w:rsidRPr="005800FD" w:rsidRDefault="0070196D" w:rsidP="001153F9">
            <w:pPr>
              <w:pStyle w:val="Compact"/>
              <w:rPr>
                <w:lang w:val="en-GB"/>
              </w:rPr>
            </w:pPr>
            <w:r w:rsidRPr="005800FD">
              <w:rPr>
                <w:lang w:val="en-GB"/>
              </w:rPr>
              <w:t>2 sites with presence in 1993 all protected</w:t>
            </w:r>
          </w:p>
        </w:tc>
        <w:tc>
          <w:tcPr>
            <w:tcW w:w="0" w:type="auto"/>
          </w:tcPr>
          <w:p w14:paraId="56AFA049" w14:textId="77777777" w:rsidR="0070196D" w:rsidRPr="005800FD" w:rsidRDefault="0070196D" w:rsidP="001153F9">
            <w:pPr>
              <w:pStyle w:val="Compact"/>
              <w:rPr>
                <w:lang w:val="en-GB"/>
              </w:rPr>
            </w:pPr>
            <w:r w:rsidRPr="005800FD">
              <w:rPr>
                <w:lang w:val="en-GB"/>
              </w:rPr>
              <w:t>NA</w:t>
            </w:r>
          </w:p>
        </w:tc>
        <w:tc>
          <w:tcPr>
            <w:tcW w:w="0" w:type="auto"/>
          </w:tcPr>
          <w:p w14:paraId="2AA4EC29" w14:textId="77777777" w:rsidR="0070196D" w:rsidRPr="005800FD" w:rsidRDefault="0070196D" w:rsidP="001153F9">
            <w:pPr>
              <w:pStyle w:val="Compact"/>
              <w:rPr>
                <w:lang w:val="en-GB"/>
              </w:rPr>
            </w:pPr>
            <w:r w:rsidRPr="005800FD">
              <w:rPr>
                <w:lang w:val="en-GB"/>
              </w:rPr>
              <w:t>1 sites with presence in 2015 all protected</w:t>
            </w:r>
          </w:p>
        </w:tc>
        <w:tc>
          <w:tcPr>
            <w:tcW w:w="0" w:type="auto"/>
          </w:tcPr>
          <w:p w14:paraId="140499FE" w14:textId="77777777" w:rsidR="0070196D" w:rsidRPr="005800FD" w:rsidRDefault="0070196D" w:rsidP="001153F9">
            <w:pPr>
              <w:pStyle w:val="Compact"/>
              <w:rPr>
                <w:lang w:val="en-GB"/>
              </w:rPr>
            </w:pPr>
            <w:r w:rsidRPr="005800FD">
              <w:rPr>
                <w:lang w:val="en-GB"/>
              </w:rPr>
              <w:t>NA</w:t>
            </w:r>
          </w:p>
        </w:tc>
      </w:tr>
      <w:tr w:rsidR="0070196D" w:rsidRPr="005800FD" w14:paraId="7C2D16B7" w14:textId="77777777" w:rsidTr="001153F9">
        <w:tc>
          <w:tcPr>
            <w:tcW w:w="0" w:type="auto"/>
          </w:tcPr>
          <w:p w14:paraId="4B793443" w14:textId="77777777" w:rsidR="0070196D" w:rsidRPr="005800FD" w:rsidRDefault="0070196D" w:rsidP="001153F9">
            <w:pPr>
              <w:pStyle w:val="Compact"/>
              <w:rPr>
                <w:lang w:val="en-GB"/>
              </w:rPr>
            </w:pPr>
            <w:proofErr w:type="spellStart"/>
            <w:r w:rsidRPr="005800FD">
              <w:rPr>
                <w:lang w:val="en-GB"/>
              </w:rPr>
              <w:t>armoricanus</w:t>
            </w:r>
            <w:proofErr w:type="spellEnd"/>
          </w:p>
        </w:tc>
        <w:tc>
          <w:tcPr>
            <w:tcW w:w="0" w:type="auto"/>
          </w:tcPr>
          <w:p w14:paraId="03D6D8AB" w14:textId="77777777" w:rsidR="0070196D" w:rsidRPr="005800FD" w:rsidRDefault="0070196D" w:rsidP="001153F9">
            <w:pPr>
              <w:pStyle w:val="Compact"/>
              <w:rPr>
                <w:lang w:val="en-GB"/>
              </w:rPr>
            </w:pPr>
            <w:r w:rsidRPr="005800FD">
              <w:rPr>
                <w:i/>
                <w:iCs/>
                <w:lang w:val="en-GB"/>
              </w:rPr>
              <w:t>9.89 (1.08 ; 475.1)</w:t>
            </w:r>
          </w:p>
        </w:tc>
        <w:tc>
          <w:tcPr>
            <w:tcW w:w="0" w:type="auto"/>
          </w:tcPr>
          <w:p w14:paraId="6442C1EE" w14:textId="77777777" w:rsidR="0070196D" w:rsidRPr="005800FD" w:rsidRDefault="0070196D" w:rsidP="001153F9">
            <w:pPr>
              <w:pStyle w:val="Compact"/>
              <w:rPr>
                <w:lang w:val="en-GB"/>
              </w:rPr>
            </w:pPr>
            <w:r w:rsidRPr="005800FD">
              <w:rPr>
                <w:i/>
                <w:iCs/>
                <w:lang w:val="en-GB"/>
              </w:rPr>
              <w:t>0.0201*</w:t>
            </w:r>
          </w:p>
        </w:tc>
        <w:tc>
          <w:tcPr>
            <w:tcW w:w="0" w:type="auto"/>
          </w:tcPr>
          <w:p w14:paraId="7016AEEF" w14:textId="77777777" w:rsidR="0070196D" w:rsidRPr="005800FD" w:rsidRDefault="0070196D" w:rsidP="001153F9">
            <w:pPr>
              <w:pStyle w:val="Compact"/>
              <w:rPr>
                <w:lang w:val="en-GB"/>
              </w:rPr>
            </w:pPr>
            <w:r w:rsidRPr="005800FD">
              <w:rPr>
                <w:lang w:val="en-GB"/>
              </w:rPr>
              <w:t>0 (0 ; 194.41)</w:t>
            </w:r>
          </w:p>
        </w:tc>
        <w:tc>
          <w:tcPr>
            <w:tcW w:w="0" w:type="auto"/>
          </w:tcPr>
          <w:p w14:paraId="3142011C" w14:textId="77777777" w:rsidR="0070196D" w:rsidRPr="005800FD" w:rsidRDefault="0070196D" w:rsidP="001153F9">
            <w:pPr>
              <w:pStyle w:val="Compact"/>
              <w:rPr>
                <w:lang w:val="en-GB"/>
              </w:rPr>
            </w:pPr>
            <w:r w:rsidRPr="005800FD">
              <w:rPr>
                <w:lang w:val="en-GB"/>
              </w:rPr>
              <w:t>1.0000</w:t>
            </w:r>
          </w:p>
        </w:tc>
        <w:tc>
          <w:tcPr>
            <w:tcW w:w="0" w:type="auto"/>
          </w:tcPr>
          <w:p w14:paraId="4C31536E" w14:textId="77777777" w:rsidR="0070196D" w:rsidRPr="005800FD" w:rsidRDefault="0070196D" w:rsidP="001153F9">
            <w:pPr>
              <w:pStyle w:val="Compact"/>
              <w:rPr>
                <w:lang w:val="en-GB"/>
              </w:rPr>
            </w:pPr>
            <w:r w:rsidRPr="005800FD">
              <w:rPr>
                <w:lang w:val="en-GB"/>
              </w:rPr>
              <w:t xml:space="preserve">0 (0 ; </w:t>
            </w:r>
            <w:proofErr w:type="spellStart"/>
            <w:r w:rsidRPr="005800FD">
              <w:rPr>
                <w:lang w:val="en-GB"/>
              </w:rPr>
              <w:t>Inf</w:t>
            </w:r>
            <w:proofErr w:type="spellEnd"/>
            <w:r w:rsidRPr="005800FD">
              <w:rPr>
                <w:lang w:val="en-GB"/>
              </w:rPr>
              <w:t>)</w:t>
            </w:r>
          </w:p>
        </w:tc>
        <w:tc>
          <w:tcPr>
            <w:tcW w:w="0" w:type="auto"/>
          </w:tcPr>
          <w:p w14:paraId="1B5A8F03" w14:textId="77777777" w:rsidR="0070196D" w:rsidRPr="005800FD" w:rsidRDefault="0070196D" w:rsidP="001153F9">
            <w:pPr>
              <w:pStyle w:val="Compact"/>
              <w:rPr>
                <w:lang w:val="en-GB"/>
              </w:rPr>
            </w:pPr>
            <w:r w:rsidRPr="005800FD">
              <w:rPr>
                <w:lang w:val="en-GB"/>
              </w:rPr>
              <w:t>1.0000</w:t>
            </w:r>
          </w:p>
        </w:tc>
      </w:tr>
      <w:tr w:rsidR="0070196D" w:rsidRPr="005800FD" w14:paraId="6899144C" w14:textId="77777777" w:rsidTr="001153F9">
        <w:tc>
          <w:tcPr>
            <w:tcW w:w="0" w:type="auto"/>
          </w:tcPr>
          <w:p w14:paraId="68CD6643" w14:textId="77777777" w:rsidR="0070196D" w:rsidRPr="005800FD" w:rsidRDefault="0070196D" w:rsidP="001153F9">
            <w:pPr>
              <w:pStyle w:val="Compact"/>
              <w:rPr>
                <w:lang w:val="en-GB"/>
              </w:rPr>
            </w:pPr>
            <w:proofErr w:type="spellStart"/>
            <w:r w:rsidRPr="005800FD">
              <w:rPr>
                <w:lang w:val="en-GB"/>
              </w:rPr>
              <w:t>euphrosyne</w:t>
            </w:r>
            <w:proofErr w:type="spellEnd"/>
          </w:p>
        </w:tc>
        <w:tc>
          <w:tcPr>
            <w:tcW w:w="0" w:type="auto"/>
          </w:tcPr>
          <w:p w14:paraId="2AD8F4E1" w14:textId="77777777" w:rsidR="0070196D" w:rsidRPr="005800FD" w:rsidRDefault="0070196D" w:rsidP="001153F9">
            <w:pPr>
              <w:pStyle w:val="Compact"/>
              <w:rPr>
                <w:lang w:val="en-GB"/>
              </w:rPr>
            </w:pPr>
            <w:r w:rsidRPr="005800FD">
              <w:rPr>
                <w:lang w:val="en-GB"/>
              </w:rPr>
              <w:t>0.53 (0.16 ; 1.44)</w:t>
            </w:r>
          </w:p>
        </w:tc>
        <w:tc>
          <w:tcPr>
            <w:tcW w:w="0" w:type="auto"/>
          </w:tcPr>
          <w:p w14:paraId="60371BBA" w14:textId="77777777" w:rsidR="0070196D" w:rsidRPr="005800FD" w:rsidRDefault="0070196D" w:rsidP="001153F9">
            <w:pPr>
              <w:pStyle w:val="Compact"/>
              <w:rPr>
                <w:lang w:val="en-GB"/>
              </w:rPr>
            </w:pPr>
            <w:r w:rsidRPr="005800FD">
              <w:rPr>
                <w:lang w:val="en-GB"/>
              </w:rPr>
              <w:t>0.2712</w:t>
            </w:r>
          </w:p>
        </w:tc>
        <w:tc>
          <w:tcPr>
            <w:tcW w:w="0" w:type="auto"/>
          </w:tcPr>
          <w:p w14:paraId="3D2F8D0E" w14:textId="77777777" w:rsidR="0070196D" w:rsidRPr="005800FD" w:rsidRDefault="0070196D" w:rsidP="001153F9">
            <w:pPr>
              <w:pStyle w:val="Compact"/>
              <w:rPr>
                <w:lang w:val="en-GB"/>
              </w:rPr>
            </w:pPr>
            <w:r w:rsidRPr="005800FD">
              <w:rPr>
                <w:lang w:val="en-GB"/>
              </w:rPr>
              <w:t>1.13 (0.02 ; 18.27)</w:t>
            </w:r>
          </w:p>
        </w:tc>
        <w:tc>
          <w:tcPr>
            <w:tcW w:w="0" w:type="auto"/>
          </w:tcPr>
          <w:p w14:paraId="64432DCC" w14:textId="77777777" w:rsidR="0070196D" w:rsidRPr="005800FD" w:rsidRDefault="0070196D" w:rsidP="001153F9">
            <w:pPr>
              <w:pStyle w:val="Compact"/>
              <w:rPr>
                <w:lang w:val="en-GB"/>
              </w:rPr>
            </w:pPr>
            <w:r w:rsidRPr="005800FD">
              <w:rPr>
                <w:lang w:val="en-GB"/>
              </w:rPr>
              <w:t>1.0001</w:t>
            </w:r>
          </w:p>
        </w:tc>
        <w:tc>
          <w:tcPr>
            <w:tcW w:w="0" w:type="auto"/>
          </w:tcPr>
          <w:p w14:paraId="0040D18A" w14:textId="77777777" w:rsidR="0070196D" w:rsidRPr="005800FD" w:rsidRDefault="0070196D" w:rsidP="001153F9">
            <w:pPr>
              <w:pStyle w:val="Compact"/>
              <w:rPr>
                <w:lang w:val="en-GB"/>
              </w:rPr>
            </w:pPr>
            <w:proofErr w:type="spellStart"/>
            <w:r w:rsidRPr="005800FD">
              <w:rPr>
                <w:lang w:val="en-GB"/>
              </w:rPr>
              <w:t>Inf</w:t>
            </w:r>
            <w:proofErr w:type="spellEnd"/>
            <w:r w:rsidRPr="005800FD">
              <w:rPr>
                <w:lang w:val="en-GB"/>
              </w:rPr>
              <w:t xml:space="preserve"> (0.01 ; </w:t>
            </w:r>
            <w:proofErr w:type="spellStart"/>
            <w:r w:rsidRPr="005800FD">
              <w:rPr>
                <w:lang w:val="en-GB"/>
              </w:rPr>
              <w:t>Inf</w:t>
            </w:r>
            <w:proofErr w:type="spellEnd"/>
            <w:r w:rsidRPr="005800FD">
              <w:rPr>
                <w:lang w:val="en-GB"/>
              </w:rPr>
              <w:t>)</w:t>
            </w:r>
          </w:p>
        </w:tc>
        <w:tc>
          <w:tcPr>
            <w:tcW w:w="0" w:type="auto"/>
          </w:tcPr>
          <w:p w14:paraId="51B35A39" w14:textId="77777777" w:rsidR="0070196D" w:rsidRPr="005800FD" w:rsidRDefault="0070196D" w:rsidP="001153F9">
            <w:pPr>
              <w:pStyle w:val="Compact"/>
              <w:rPr>
                <w:lang w:val="en-GB"/>
              </w:rPr>
            </w:pPr>
            <w:r w:rsidRPr="005800FD">
              <w:rPr>
                <w:lang w:val="en-GB"/>
              </w:rPr>
              <w:t>1.0000</w:t>
            </w:r>
          </w:p>
        </w:tc>
      </w:tr>
      <w:tr w:rsidR="0070196D" w:rsidRPr="005800FD" w14:paraId="202F260D" w14:textId="77777777" w:rsidTr="001153F9">
        <w:tc>
          <w:tcPr>
            <w:tcW w:w="0" w:type="auto"/>
          </w:tcPr>
          <w:p w14:paraId="53AC9CCC" w14:textId="77777777" w:rsidR="0070196D" w:rsidRPr="005800FD" w:rsidRDefault="0070196D" w:rsidP="001153F9">
            <w:pPr>
              <w:pStyle w:val="Compact"/>
              <w:rPr>
                <w:lang w:val="en-GB"/>
              </w:rPr>
            </w:pPr>
            <w:proofErr w:type="spellStart"/>
            <w:r w:rsidRPr="005800FD">
              <w:rPr>
                <w:lang w:val="en-GB"/>
              </w:rPr>
              <w:t>hippothoe</w:t>
            </w:r>
            <w:proofErr w:type="spellEnd"/>
          </w:p>
        </w:tc>
        <w:tc>
          <w:tcPr>
            <w:tcW w:w="0" w:type="auto"/>
          </w:tcPr>
          <w:p w14:paraId="20081B3F" w14:textId="77777777" w:rsidR="0070196D" w:rsidRPr="005800FD" w:rsidRDefault="0070196D" w:rsidP="001153F9">
            <w:pPr>
              <w:pStyle w:val="Compact"/>
              <w:rPr>
                <w:lang w:val="en-GB"/>
              </w:rPr>
            </w:pPr>
            <w:r w:rsidRPr="005800FD">
              <w:rPr>
                <w:lang w:val="en-GB"/>
              </w:rPr>
              <w:t>1.35 (0.6 ; 2.96)</w:t>
            </w:r>
          </w:p>
        </w:tc>
        <w:tc>
          <w:tcPr>
            <w:tcW w:w="0" w:type="auto"/>
          </w:tcPr>
          <w:p w14:paraId="720A1142" w14:textId="77777777" w:rsidR="0070196D" w:rsidRPr="005800FD" w:rsidRDefault="0070196D" w:rsidP="001153F9">
            <w:pPr>
              <w:pStyle w:val="Compact"/>
              <w:rPr>
                <w:lang w:val="en-GB"/>
              </w:rPr>
            </w:pPr>
            <w:r w:rsidRPr="005800FD">
              <w:rPr>
                <w:lang w:val="en-GB"/>
              </w:rPr>
              <w:t>0.4501</w:t>
            </w:r>
          </w:p>
        </w:tc>
        <w:tc>
          <w:tcPr>
            <w:tcW w:w="0" w:type="auto"/>
          </w:tcPr>
          <w:p w14:paraId="0744F4DC" w14:textId="77777777" w:rsidR="0070196D" w:rsidRPr="005800FD" w:rsidRDefault="0070196D" w:rsidP="001153F9">
            <w:pPr>
              <w:pStyle w:val="Compact"/>
              <w:rPr>
                <w:lang w:val="en-GB"/>
              </w:rPr>
            </w:pPr>
            <w:r w:rsidRPr="005800FD">
              <w:rPr>
                <w:lang w:val="en-GB"/>
              </w:rPr>
              <w:t>0.61 (0.12 ; 2.81)</w:t>
            </w:r>
          </w:p>
        </w:tc>
        <w:tc>
          <w:tcPr>
            <w:tcW w:w="0" w:type="auto"/>
          </w:tcPr>
          <w:p w14:paraId="7B725457" w14:textId="77777777" w:rsidR="0070196D" w:rsidRPr="005800FD" w:rsidRDefault="0070196D" w:rsidP="001153F9">
            <w:pPr>
              <w:pStyle w:val="Compact"/>
              <w:rPr>
                <w:lang w:val="en-GB"/>
              </w:rPr>
            </w:pPr>
            <w:r w:rsidRPr="005800FD">
              <w:rPr>
                <w:lang w:val="en-GB"/>
              </w:rPr>
              <w:t>0.5144</w:t>
            </w:r>
          </w:p>
        </w:tc>
        <w:tc>
          <w:tcPr>
            <w:tcW w:w="0" w:type="auto"/>
          </w:tcPr>
          <w:p w14:paraId="6C1A8530" w14:textId="77777777" w:rsidR="0070196D" w:rsidRPr="005800FD" w:rsidRDefault="0070196D" w:rsidP="001153F9">
            <w:pPr>
              <w:pStyle w:val="Compact"/>
              <w:rPr>
                <w:lang w:val="en-GB"/>
              </w:rPr>
            </w:pPr>
            <w:r w:rsidRPr="005800FD">
              <w:rPr>
                <w:lang w:val="en-GB"/>
              </w:rPr>
              <w:t>2.51 (0.15 ; 163.45)</w:t>
            </w:r>
          </w:p>
        </w:tc>
        <w:tc>
          <w:tcPr>
            <w:tcW w:w="0" w:type="auto"/>
          </w:tcPr>
          <w:p w14:paraId="50747EBE" w14:textId="77777777" w:rsidR="0070196D" w:rsidRPr="005800FD" w:rsidRDefault="0070196D" w:rsidP="001153F9">
            <w:pPr>
              <w:pStyle w:val="Compact"/>
              <w:rPr>
                <w:lang w:val="en-GB"/>
              </w:rPr>
            </w:pPr>
            <w:r w:rsidRPr="005800FD">
              <w:rPr>
                <w:lang w:val="en-GB"/>
              </w:rPr>
              <w:t>0.6004</w:t>
            </w:r>
          </w:p>
        </w:tc>
      </w:tr>
      <w:tr w:rsidR="0070196D" w:rsidRPr="005800FD" w14:paraId="1056DBD5" w14:textId="77777777" w:rsidTr="001153F9">
        <w:tc>
          <w:tcPr>
            <w:tcW w:w="0" w:type="auto"/>
          </w:tcPr>
          <w:p w14:paraId="4BD39132" w14:textId="77777777" w:rsidR="0070196D" w:rsidRPr="005800FD" w:rsidRDefault="0070196D" w:rsidP="001153F9">
            <w:pPr>
              <w:pStyle w:val="Compact"/>
              <w:rPr>
                <w:lang w:val="en-GB"/>
              </w:rPr>
            </w:pPr>
            <w:proofErr w:type="spellStart"/>
            <w:r w:rsidRPr="005800FD">
              <w:rPr>
                <w:lang w:val="en-GB"/>
              </w:rPr>
              <w:t>idas</w:t>
            </w:r>
            <w:proofErr w:type="spellEnd"/>
          </w:p>
        </w:tc>
        <w:tc>
          <w:tcPr>
            <w:tcW w:w="0" w:type="auto"/>
          </w:tcPr>
          <w:p w14:paraId="0E760827" w14:textId="77777777" w:rsidR="0070196D" w:rsidRPr="005800FD" w:rsidRDefault="0070196D" w:rsidP="001153F9">
            <w:pPr>
              <w:pStyle w:val="Compact"/>
              <w:rPr>
                <w:lang w:val="en-GB"/>
              </w:rPr>
            </w:pPr>
            <w:r w:rsidRPr="005800FD">
              <w:rPr>
                <w:b/>
                <w:bCs/>
                <w:lang w:val="en-GB"/>
              </w:rPr>
              <w:t>6.42 (2.54 ; 17.86)</w:t>
            </w:r>
          </w:p>
        </w:tc>
        <w:tc>
          <w:tcPr>
            <w:tcW w:w="0" w:type="auto"/>
          </w:tcPr>
          <w:p w14:paraId="6123839A" w14:textId="77777777" w:rsidR="0070196D" w:rsidRPr="005800FD" w:rsidRDefault="0070196D" w:rsidP="001153F9">
            <w:pPr>
              <w:pStyle w:val="Compact"/>
              <w:rPr>
                <w:lang w:val="en-GB"/>
              </w:rPr>
            </w:pPr>
            <w:r w:rsidRPr="005800FD">
              <w:rPr>
                <w:b/>
                <w:bCs/>
                <w:lang w:val="en-GB"/>
              </w:rPr>
              <w:t>0.0001*</w:t>
            </w:r>
          </w:p>
        </w:tc>
        <w:tc>
          <w:tcPr>
            <w:tcW w:w="0" w:type="auto"/>
          </w:tcPr>
          <w:p w14:paraId="2A7C9712" w14:textId="77777777" w:rsidR="0070196D" w:rsidRPr="005800FD" w:rsidRDefault="0070196D" w:rsidP="001153F9">
            <w:pPr>
              <w:pStyle w:val="Compact"/>
              <w:rPr>
                <w:lang w:val="en-GB"/>
              </w:rPr>
            </w:pPr>
            <w:r w:rsidRPr="005800FD">
              <w:rPr>
                <w:lang w:val="en-GB"/>
              </w:rPr>
              <w:t>2.42 (0.33 ; 18.16)</w:t>
            </w:r>
          </w:p>
        </w:tc>
        <w:tc>
          <w:tcPr>
            <w:tcW w:w="0" w:type="auto"/>
          </w:tcPr>
          <w:p w14:paraId="08BC4524" w14:textId="77777777" w:rsidR="0070196D" w:rsidRPr="005800FD" w:rsidRDefault="0070196D" w:rsidP="001153F9">
            <w:pPr>
              <w:pStyle w:val="Compact"/>
              <w:rPr>
                <w:lang w:val="en-GB"/>
              </w:rPr>
            </w:pPr>
            <w:r w:rsidRPr="005800FD">
              <w:rPr>
                <w:lang w:val="en-GB"/>
              </w:rPr>
              <w:t>0.3905</w:t>
            </w:r>
          </w:p>
        </w:tc>
        <w:tc>
          <w:tcPr>
            <w:tcW w:w="0" w:type="auto"/>
          </w:tcPr>
          <w:p w14:paraId="39B52103" w14:textId="77777777" w:rsidR="0070196D" w:rsidRPr="005800FD" w:rsidRDefault="0070196D" w:rsidP="001153F9">
            <w:pPr>
              <w:pStyle w:val="Compact"/>
              <w:rPr>
                <w:lang w:val="en-GB"/>
              </w:rPr>
            </w:pPr>
            <w:r w:rsidRPr="005800FD">
              <w:rPr>
                <w:lang w:val="en-GB"/>
              </w:rPr>
              <w:t>1.31 (0.02 ; 25.74)</w:t>
            </w:r>
          </w:p>
        </w:tc>
        <w:tc>
          <w:tcPr>
            <w:tcW w:w="0" w:type="auto"/>
          </w:tcPr>
          <w:p w14:paraId="74C04CFF" w14:textId="77777777" w:rsidR="0070196D" w:rsidRPr="005800FD" w:rsidRDefault="0070196D" w:rsidP="001153F9">
            <w:pPr>
              <w:pStyle w:val="Compact"/>
              <w:rPr>
                <w:lang w:val="en-GB"/>
              </w:rPr>
            </w:pPr>
            <w:r w:rsidRPr="005800FD">
              <w:rPr>
                <w:lang w:val="en-GB"/>
              </w:rPr>
              <w:t>1.0000</w:t>
            </w:r>
          </w:p>
        </w:tc>
      </w:tr>
      <w:tr w:rsidR="0070196D" w:rsidRPr="005800FD" w14:paraId="76E23B22" w14:textId="77777777" w:rsidTr="001153F9">
        <w:tc>
          <w:tcPr>
            <w:tcW w:w="0" w:type="auto"/>
          </w:tcPr>
          <w:p w14:paraId="6F3C4455" w14:textId="77777777" w:rsidR="0070196D" w:rsidRPr="005800FD" w:rsidRDefault="0070196D" w:rsidP="001153F9">
            <w:pPr>
              <w:pStyle w:val="Compact"/>
              <w:rPr>
                <w:lang w:val="en-GB"/>
              </w:rPr>
            </w:pPr>
            <w:proofErr w:type="spellStart"/>
            <w:r w:rsidRPr="005800FD">
              <w:rPr>
                <w:lang w:val="en-GB"/>
              </w:rPr>
              <w:t>ino</w:t>
            </w:r>
            <w:proofErr w:type="spellEnd"/>
          </w:p>
        </w:tc>
        <w:tc>
          <w:tcPr>
            <w:tcW w:w="0" w:type="auto"/>
          </w:tcPr>
          <w:p w14:paraId="7616556E" w14:textId="77777777" w:rsidR="0070196D" w:rsidRPr="005800FD" w:rsidRDefault="0070196D" w:rsidP="001153F9">
            <w:pPr>
              <w:pStyle w:val="Compact"/>
              <w:rPr>
                <w:lang w:val="en-GB"/>
              </w:rPr>
            </w:pPr>
            <w:r w:rsidRPr="005800FD">
              <w:rPr>
                <w:lang w:val="en-GB"/>
              </w:rPr>
              <w:t>1.1 (0.5 ; 2.36)</w:t>
            </w:r>
          </w:p>
        </w:tc>
        <w:tc>
          <w:tcPr>
            <w:tcW w:w="0" w:type="auto"/>
          </w:tcPr>
          <w:p w14:paraId="51D8542C" w14:textId="77777777" w:rsidR="0070196D" w:rsidRPr="005800FD" w:rsidRDefault="0070196D" w:rsidP="001153F9">
            <w:pPr>
              <w:pStyle w:val="Compact"/>
              <w:rPr>
                <w:lang w:val="en-GB"/>
              </w:rPr>
            </w:pPr>
            <w:r w:rsidRPr="005800FD">
              <w:rPr>
                <w:lang w:val="en-GB"/>
              </w:rPr>
              <w:t>0.8556</w:t>
            </w:r>
          </w:p>
        </w:tc>
        <w:tc>
          <w:tcPr>
            <w:tcW w:w="0" w:type="auto"/>
          </w:tcPr>
          <w:p w14:paraId="7321F585" w14:textId="77777777" w:rsidR="0070196D" w:rsidRPr="005800FD" w:rsidRDefault="0070196D" w:rsidP="001153F9">
            <w:pPr>
              <w:pStyle w:val="Compact"/>
              <w:rPr>
                <w:lang w:val="en-GB"/>
              </w:rPr>
            </w:pPr>
            <w:r w:rsidRPr="005800FD">
              <w:rPr>
                <w:lang w:val="en-GB"/>
              </w:rPr>
              <w:t>0.8 (0.16 ; 3.6)</w:t>
            </w:r>
          </w:p>
        </w:tc>
        <w:tc>
          <w:tcPr>
            <w:tcW w:w="0" w:type="auto"/>
          </w:tcPr>
          <w:p w14:paraId="78D4F1D7" w14:textId="77777777" w:rsidR="0070196D" w:rsidRPr="005800FD" w:rsidRDefault="0070196D" w:rsidP="001153F9">
            <w:pPr>
              <w:pStyle w:val="Compact"/>
              <w:rPr>
                <w:lang w:val="en-GB"/>
              </w:rPr>
            </w:pPr>
            <w:r w:rsidRPr="005800FD">
              <w:rPr>
                <w:lang w:val="en-GB"/>
              </w:rPr>
              <w:t>1.0000</w:t>
            </w:r>
          </w:p>
        </w:tc>
        <w:tc>
          <w:tcPr>
            <w:tcW w:w="0" w:type="auto"/>
          </w:tcPr>
          <w:p w14:paraId="1C4EAF22" w14:textId="77777777" w:rsidR="0070196D" w:rsidRPr="005800FD" w:rsidRDefault="0070196D" w:rsidP="001153F9">
            <w:pPr>
              <w:pStyle w:val="Compact"/>
              <w:rPr>
                <w:lang w:val="en-GB"/>
              </w:rPr>
            </w:pPr>
            <w:r w:rsidRPr="005800FD">
              <w:rPr>
                <w:lang w:val="en-GB"/>
              </w:rPr>
              <w:t>1 (0.07 ; 17.3)</w:t>
            </w:r>
          </w:p>
        </w:tc>
        <w:tc>
          <w:tcPr>
            <w:tcW w:w="0" w:type="auto"/>
          </w:tcPr>
          <w:p w14:paraId="11A15FBB" w14:textId="77777777" w:rsidR="0070196D" w:rsidRPr="005800FD" w:rsidRDefault="0070196D" w:rsidP="001153F9">
            <w:pPr>
              <w:pStyle w:val="Compact"/>
              <w:rPr>
                <w:lang w:val="en-GB"/>
              </w:rPr>
            </w:pPr>
            <w:r w:rsidRPr="005800FD">
              <w:rPr>
                <w:lang w:val="en-GB"/>
              </w:rPr>
              <w:t>1.0000</w:t>
            </w:r>
          </w:p>
        </w:tc>
      </w:tr>
      <w:tr w:rsidR="0070196D" w:rsidRPr="005800FD" w14:paraId="225786D1" w14:textId="77777777" w:rsidTr="001153F9">
        <w:tc>
          <w:tcPr>
            <w:tcW w:w="0" w:type="auto"/>
          </w:tcPr>
          <w:p w14:paraId="60037C03" w14:textId="77777777" w:rsidR="0070196D" w:rsidRPr="005800FD" w:rsidRDefault="0070196D" w:rsidP="001153F9">
            <w:pPr>
              <w:pStyle w:val="Compact"/>
              <w:rPr>
                <w:lang w:val="en-GB"/>
              </w:rPr>
            </w:pPr>
            <w:proofErr w:type="spellStart"/>
            <w:r w:rsidRPr="005800FD">
              <w:rPr>
                <w:lang w:val="en-GB"/>
              </w:rPr>
              <w:t>malvae</w:t>
            </w:r>
            <w:proofErr w:type="spellEnd"/>
          </w:p>
        </w:tc>
        <w:tc>
          <w:tcPr>
            <w:tcW w:w="0" w:type="auto"/>
          </w:tcPr>
          <w:p w14:paraId="00B97841" w14:textId="77777777" w:rsidR="0070196D" w:rsidRPr="005800FD" w:rsidRDefault="0070196D" w:rsidP="001153F9">
            <w:pPr>
              <w:pStyle w:val="Compact"/>
              <w:rPr>
                <w:lang w:val="en-GB"/>
              </w:rPr>
            </w:pPr>
            <w:r w:rsidRPr="005800FD">
              <w:rPr>
                <w:i/>
                <w:iCs/>
                <w:lang w:val="en-GB"/>
              </w:rPr>
              <w:t>2.2 (1.13 ; 4.3)</w:t>
            </w:r>
          </w:p>
        </w:tc>
        <w:tc>
          <w:tcPr>
            <w:tcW w:w="0" w:type="auto"/>
          </w:tcPr>
          <w:p w14:paraId="6646FE13" w14:textId="77777777" w:rsidR="0070196D" w:rsidRPr="005800FD" w:rsidRDefault="0070196D" w:rsidP="001153F9">
            <w:pPr>
              <w:pStyle w:val="Compact"/>
              <w:rPr>
                <w:lang w:val="en-GB"/>
              </w:rPr>
            </w:pPr>
            <w:r w:rsidRPr="005800FD">
              <w:rPr>
                <w:i/>
                <w:iCs/>
                <w:lang w:val="en-GB"/>
              </w:rPr>
              <w:t>0.0151*</w:t>
            </w:r>
          </w:p>
        </w:tc>
        <w:tc>
          <w:tcPr>
            <w:tcW w:w="0" w:type="auto"/>
          </w:tcPr>
          <w:p w14:paraId="4C8DFC0A" w14:textId="77777777" w:rsidR="0070196D" w:rsidRPr="005800FD" w:rsidRDefault="0070196D" w:rsidP="001153F9">
            <w:pPr>
              <w:pStyle w:val="Compact"/>
              <w:rPr>
                <w:lang w:val="en-GB"/>
              </w:rPr>
            </w:pPr>
            <w:r w:rsidRPr="005800FD">
              <w:rPr>
                <w:lang w:val="en-GB"/>
              </w:rPr>
              <w:t>2.94 (0.82 ; 11.68)</w:t>
            </w:r>
          </w:p>
        </w:tc>
        <w:tc>
          <w:tcPr>
            <w:tcW w:w="0" w:type="auto"/>
          </w:tcPr>
          <w:p w14:paraId="7E0AE877" w14:textId="77777777" w:rsidR="0070196D" w:rsidRPr="005800FD" w:rsidRDefault="0070196D" w:rsidP="001153F9">
            <w:pPr>
              <w:pStyle w:val="Compact"/>
              <w:rPr>
                <w:lang w:val="en-GB"/>
              </w:rPr>
            </w:pPr>
            <w:r w:rsidRPr="005800FD">
              <w:rPr>
                <w:lang w:val="en-GB"/>
              </w:rPr>
              <w:t>0.0889</w:t>
            </w:r>
          </w:p>
        </w:tc>
        <w:tc>
          <w:tcPr>
            <w:tcW w:w="0" w:type="auto"/>
          </w:tcPr>
          <w:p w14:paraId="03851F76" w14:textId="77777777" w:rsidR="0070196D" w:rsidRPr="005800FD" w:rsidRDefault="0070196D" w:rsidP="001153F9">
            <w:pPr>
              <w:pStyle w:val="Compact"/>
              <w:rPr>
                <w:lang w:val="en-GB"/>
              </w:rPr>
            </w:pPr>
            <w:r w:rsidRPr="005800FD">
              <w:rPr>
                <w:lang w:val="en-GB"/>
              </w:rPr>
              <w:t>4.93 (0.2 ; 352.16)</w:t>
            </w:r>
          </w:p>
        </w:tc>
        <w:tc>
          <w:tcPr>
            <w:tcW w:w="0" w:type="auto"/>
          </w:tcPr>
          <w:p w14:paraId="251499A8" w14:textId="77777777" w:rsidR="0070196D" w:rsidRPr="005800FD" w:rsidRDefault="0070196D" w:rsidP="001153F9">
            <w:pPr>
              <w:pStyle w:val="Compact"/>
              <w:rPr>
                <w:lang w:val="en-GB"/>
              </w:rPr>
            </w:pPr>
            <w:r w:rsidRPr="005800FD">
              <w:rPr>
                <w:lang w:val="en-GB"/>
              </w:rPr>
              <w:t>0.2451</w:t>
            </w:r>
          </w:p>
        </w:tc>
      </w:tr>
      <w:tr w:rsidR="0070196D" w:rsidRPr="005800FD" w14:paraId="547D205F" w14:textId="77777777" w:rsidTr="001153F9">
        <w:tc>
          <w:tcPr>
            <w:tcW w:w="0" w:type="auto"/>
          </w:tcPr>
          <w:p w14:paraId="12DBD007" w14:textId="77777777" w:rsidR="0070196D" w:rsidRPr="005800FD" w:rsidRDefault="0070196D" w:rsidP="001153F9">
            <w:pPr>
              <w:pStyle w:val="Compact"/>
              <w:rPr>
                <w:lang w:val="en-GB"/>
              </w:rPr>
            </w:pPr>
            <w:proofErr w:type="spellStart"/>
            <w:r w:rsidRPr="005800FD">
              <w:rPr>
                <w:lang w:val="en-GB"/>
              </w:rPr>
              <w:t>optilete</w:t>
            </w:r>
            <w:proofErr w:type="spellEnd"/>
          </w:p>
        </w:tc>
        <w:tc>
          <w:tcPr>
            <w:tcW w:w="0" w:type="auto"/>
          </w:tcPr>
          <w:p w14:paraId="15C856B1" w14:textId="77777777" w:rsidR="0070196D" w:rsidRPr="005800FD" w:rsidRDefault="0070196D" w:rsidP="001153F9">
            <w:pPr>
              <w:pStyle w:val="Compact"/>
              <w:rPr>
                <w:lang w:val="en-GB"/>
              </w:rPr>
            </w:pPr>
            <w:r w:rsidRPr="005800FD">
              <w:rPr>
                <w:lang w:val="en-GB"/>
              </w:rPr>
              <w:t>3.5 (0.86 ; 16.9)</w:t>
            </w:r>
          </w:p>
        </w:tc>
        <w:tc>
          <w:tcPr>
            <w:tcW w:w="0" w:type="auto"/>
          </w:tcPr>
          <w:p w14:paraId="41B275FA" w14:textId="77777777" w:rsidR="0070196D" w:rsidRPr="005800FD" w:rsidRDefault="0070196D" w:rsidP="001153F9">
            <w:pPr>
              <w:pStyle w:val="Compact"/>
              <w:rPr>
                <w:lang w:val="en-GB"/>
              </w:rPr>
            </w:pPr>
            <w:r w:rsidRPr="005800FD">
              <w:rPr>
                <w:lang w:val="en-GB"/>
              </w:rPr>
              <w:t>0.0518</w:t>
            </w:r>
          </w:p>
        </w:tc>
        <w:tc>
          <w:tcPr>
            <w:tcW w:w="0" w:type="auto"/>
          </w:tcPr>
          <w:p w14:paraId="7664E211" w14:textId="77777777" w:rsidR="0070196D" w:rsidRPr="005800FD" w:rsidRDefault="0070196D" w:rsidP="001153F9">
            <w:pPr>
              <w:pStyle w:val="Compact"/>
              <w:rPr>
                <w:lang w:val="en-GB"/>
              </w:rPr>
            </w:pPr>
            <w:r w:rsidRPr="005800FD">
              <w:rPr>
                <w:lang w:val="en-GB"/>
              </w:rPr>
              <w:t>3.52 (0.17 ; 260.91)</w:t>
            </w:r>
          </w:p>
        </w:tc>
        <w:tc>
          <w:tcPr>
            <w:tcW w:w="0" w:type="auto"/>
          </w:tcPr>
          <w:p w14:paraId="174195BF" w14:textId="77777777" w:rsidR="0070196D" w:rsidRPr="005800FD" w:rsidRDefault="0070196D" w:rsidP="001153F9">
            <w:pPr>
              <w:pStyle w:val="Compact"/>
              <w:rPr>
                <w:lang w:val="en-GB"/>
              </w:rPr>
            </w:pPr>
            <w:r w:rsidRPr="005800FD">
              <w:rPr>
                <w:lang w:val="en-GB"/>
              </w:rPr>
              <w:t>0.5455</w:t>
            </w:r>
          </w:p>
        </w:tc>
        <w:tc>
          <w:tcPr>
            <w:tcW w:w="0" w:type="auto"/>
          </w:tcPr>
          <w:p w14:paraId="4A1A85B2" w14:textId="77777777" w:rsidR="0070196D" w:rsidRPr="005800FD" w:rsidRDefault="0070196D" w:rsidP="001153F9">
            <w:pPr>
              <w:pStyle w:val="Compact"/>
              <w:rPr>
                <w:lang w:val="en-GB"/>
              </w:rPr>
            </w:pPr>
            <w:proofErr w:type="spellStart"/>
            <w:r w:rsidRPr="005800FD">
              <w:rPr>
                <w:lang w:val="en-GB"/>
              </w:rPr>
              <w:t>Inf</w:t>
            </w:r>
            <w:proofErr w:type="spellEnd"/>
            <w:r w:rsidRPr="005800FD">
              <w:rPr>
                <w:lang w:val="en-GB"/>
              </w:rPr>
              <w:t xml:space="preserve"> (0.04 ; </w:t>
            </w:r>
            <w:proofErr w:type="spellStart"/>
            <w:r w:rsidRPr="005800FD">
              <w:rPr>
                <w:lang w:val="en-GB"/>
              </w:rPr>
              <w:t>Inf</w:t>
            </w:r>
            <w:proofErr w:type="spellEnd"/>
            <w:r w:rsidRPr="005800FD">
              <w:rPr>
                <w:lang w:val="en-GB"/>
              </w:rPr>
              <w:t>)</w:t>
            </w:r>
          </w:p>
        </w:tc>
        <w:tc>
          <w:tcPr>
            <w:tcW w:w="0" w:type="auto"/>
          </w:tcPr>
          <w:p w14:paraId="7687D82D" w14:textId="77777777" w:rsidR="0070196D" w:rsidRPr="005800FD" w:rsidRDefault="0070196D" w:rsidP="001153F9">
            <w:pPr>
              <w:pStyle w:val="Compact"/>
              <w:rPr>
                <w:lang w:val="en-GB"/>
              </w:rPr>
            </w:pPr>
            <w:r w:rsidRPr="005800FD">
              <w:rPr>
                <w:lang w:val="en-GB"/>
              </w:rPr>
              <w:t>0.4000</w:t>
            </w:r>
          </w:p>
        </w:tc>
      </w:tr>
      <w:tr w:rsidR="0070196D" w:rsidRPr="005800FD" w14:paraId="607C03DD" w14:textId="77777777" w:rsidTr="001153F9">
        <w:tc>
          <w:tcPr>
            <w:tcW w:w="0" w:type="auto"/>
          </w:tcPr>
          <w:p w14:paraId="5F4FB740" w14:textId="77777777" w:rsidR="0070196D" w:rsidRPr="005800FD" w:rsidRDefault="0070196D" w:rsidP="001153F9">
            <w:pPr>
              <w:pStyle w:val="Compact"/>
              <w:rPr>
                <w:lang w:val="en-GB"/>
              </w:rPr>
            </w:pPr>
            <w:proofErr w:type="spellStart"/>
            <w:r w:rsidRPr="005800FD">
              <w:rPr>
                <w:lang w:val="en-GB"/>
              </w:rPr>
              <w:t>rubi</w:t>
            </w:r>
            <w:proofErr w:type="spellEnd"/>
          </w:p>
        </w:tc>
        <w:tc>
          <w:tcPr>
            <w:tcW w:w="0" w:type="auto"/>
          </w:tcPr>
          <w:p w14:paraId="1035EAD2" w14:textId="77777777" w:rsidR="0070196D" w:rsidRPr="005800FD" w:rsidRDefault="0070196D" w:rsidP="001153F9">
            <w:pPr>
              <w:pStyle w:val="Compact"/>
              <w:rPr>
                <w:lang w:val="en-GB"/>
              </w:rPr>
            </w:pPr>
            <w:r w:rsidRPr="005800FD">
              <w:rPr>
                <w:b/>
                <w:bCs/>
                <w:lang w:val="en-GB"/>
              </w:rPr>
              <w:t>6.42 (2.54 ; 17.86)</w:t>
            </w:r>
          </w:p>
        </w:tc>
        <w:tc>
          <w:tcPr>
            <w:tcW w:w="0" w:type="auto"/>
          </w:tcPr>
          <w:p w14:paraId="7F7E2239" w14:textId="77777777" w:rsidR="0070196D" w:rsidRPr="005800FD" w:rsidRDefault="0070196D" w:rsidP="001153F9">
            <w:pPr>
              <w:pStyle w:val="Compact"/>
              <w:rPr>
                <w:lang w:val="en-GB"/>
              </w:rPr>
            </w:pPr>
            <w:r w:rsidRPr="005800FD">
              <w:rPr>
                <w:b/>
                <w:bCs/>
                <w:lang w:val="en-GB"/>
              </w:rPr>
              <w:t>0.0001*</w:t>
            </w:r>
          </w:p>
        </w:tc>
        <w:tc>
          <w:tcPr>
            <w:tcW w:w="0" w:type="auto"/>
          </w:tcPr>
          <w:p w14:paraId="24F3DDCB" w14:textId="77777777" w:rsidR="0070196D" w:rsidRPr="005800FD" w:rsidRDefault="0070196D" w:rsidP="001153F9">
            <w:pPr>
              <w:pStyle w:val="Compact"/>
              <w:rPr>
                <w:lang w:val="en-GB"/>
              </w:rPr>
            </w:pPr>
            <w:r w:rsidRPr="005800FD">
              <w:rPr>
                <w:lang w:val="en-GB"/>
              </w:rPr>
              <w:t>0.86 (0.01 ; 13.05)</w:t>
            </w:r>
          </w:p>
        </w:tc>
        <w:tc>
          <w:tcPr>
            <w:tcW w:w="0" w:type="auto"/>
          </w:tcPr>
          <w:p w14:paraId="3A907C9A" w14:textId="77777777" w:rsidR="0070196D" w:rsidRPr="005800FD" w:rsidRDefault="0070196D" w:rsidP="001153F9">
            <w:pPr>
              <w:pStyle w:val="Compact"/>
              <w:rPr>
                <w:lang w:val="en-GB"/>
              </w:rPr>
            </w:pPr>
            <w:r w:rsidRPr="005800FD">
              <w:rPr>
                <w:lang w:val="en-GB"/>
              </w:rPr>
              <w:t>1.0000</w:t>
            </w:r>
          </w:p>
        </w:tc>
        <w:tc>
          <w:tcPr>
            <w:tcW w:w="0" w:type="auto"/>
          </w:tcPr>
          <w:p w14:paraId="54090134" w14:textId="77777777" w:rsidR="0070196D" w:rsidRPr="005800FD" w:rsidRDefault="0070196D" w:rsidP="001153F9">
            <w:pPr>
              <w:pStyle w:val="Compact"/>
              <w:rPr>
                <w:lang w:val="en-GB"/>
              </w:rPr>
            </w:pPr>
            <w:r w:rsidRPr="005800FD">
              <w:rPr>
                <w:lang w:val="en-GB"/>
              </w:rPr>
              <w:t>0 (0 ; 14.12)</w:t>
            </w:r>
          </w:p>
        </w:tc>
        <w:tc>
          <w:tcPr>
            <w:tcW w:w="0" w:type="auto"/>
          </w:tcPr>
          <w:p w14:paraId="787FF8E3" w14:textId="77777777" w:rsidR="0070196D" w:rsidRPr="005800FD" w:rsidRDefault="0070196D" w:rsidP="001153F9">
            <w:pPr>
              <w:pStyle w:val="Compact"/>
              <w:rPr>
                <w:lang w:val="en-GB"/>
              </w:rPr>
            </w:pPr>
            <w:r w:rsidRPr="005800FD">
              <w:rPr>
                <w:lang w:val="en-GB"/>
              </w:rPr>
              <w:t>1.0000</w:t>
            </w:r>
          </w:p>
        </w:tc>
      </w:tr>
      <w:tr w:rsidR="0070196D" w:rsidRPr="005800FD" w14:paraId="009EF4F7" w14:textId="77777777" w:rsidTr="001153F9">
        <w:tc>
          <w:tcPr>
            <w:tcW w:w="0" w:type="auto"/>
          </w:tcPr>
          <w:p w14:paraId="10AD289A" w14:textId="77777777" w:rsidR="0070196D" w:rsidRPr="005800FD" w:rsidRDefault="0070196D" w:rsidP="001153F9">
            <w:pPr>
              <w:pStyle w:val="Compact"/>
              <w:rPr>
                <w:lang w:val="en-GB"/>
              </w:rPr>
            </w:pPr>
            <w:proofErr w:type="spellStart"/>
            <w:r w:rsidRPr="005800FD">
              <w:rPr>
                <w:lang w:val="en-GB"/>
              </w:rPr>
              <w:t>selene</w:t>
            </w:r>
            <w:proofErr w:type="spellEnd"/>
          </w:p>
        </w:tc>
        <w:tc>
          <w:tcPr>
            <w:tcW w:w="0" w:type="auto"/>
          </w:tcPr>
          <w:p w14:paraId="5DFB6453" w14:textId="77777777" w:rsidR="0070196D" w:rsidRPr="005800FD" w:rsidRDefault="0070196D" w:rsidP="001153F9">
            <w:pPr>
              <w:pStyle w:val="Compact"/>
              <w:rPr>
                <w:lang w:val="en-GB"/>
              </w:rPr>
            </w:pPr>
            <w:r w:rsidRPr="005800FD">
              <w:rPr>
                <w:lang w:val="en-GB"/>
              </w:rPr>
              <w:t>1.33 (0.72 ; 2.44)</w:t>
            </w:r>
          </w:p>
        </w:tc>
        <w:tc>
          <w:tcPr>
            <w:tcW w:w="0" w:type="auto"/>
          </w:tcPr>
          <w:p w14:paraId="1044AFD4" w14:textId="77777777" w:rsidR="0070196D" w:rsidRPr="005800FD" w:rsidRDefault="0070196D" w:rsidP="001153F9">
            <w:pPr>
              <w:pStyle w:val="Compact"/>
              <w:rPr>
                <w:lang w:val="en-GB"/>
              </w:rPr>
            </w:pPr>
            <w:r w:rsidRPr="005800FD">
              <w:rPr>
                <w:lang w:val="en-GB"/>
              </w:rPr>
              <w:t>0.3831</w:t>
            </w:r>
          </w:p>
        </w:tc>
        <w:tc>
          <w:tcPr>
            <w:tcW w:w="0" w:type="auto"/>
          </w:tcPr>
          <w:p w14:paraId="361A0C2B" w14:textId="77777777" w:rsidR="0070196D" w:rsidRPr="005800FD" w:rsidRDefault="0070196D" w:rsidP="001153F9">
            <w:pPr>
              <w:pStyle w:val="Compact"/>
              <w:rPr>
                <w:lang w:val="en-GB"/>
              </w:rPr>
            </w:pPr>
            <w:r w:rsidRPr="005800FD">
              <w:rPr>
                <w:lang w:val="en-GB"/>
              </w:rPr>
              <w:t>1.14 (0.37 ; 3.37)</w:t>
            </w:r>
          </w:p>
        </w:tc>
        <w:tc>
          <w:tcPr>
            <w:tcW w:w="0" w:type="auto"/>
          </w:tcPr>
          <w:p w14:paraId="20519149" w14:textId="77777777" w:rsidR="0070196D" w:rsidRPr="005800FD" w:rsidRDefault="0070196D" w:rsidP="001153F9">
            <w:pPr>
              <w:pStyle w:val="Compact"/>
              <w:rPr>
                <w:lang w:val="en-GB"/>
              </w:rPr>
            </w:pPr>
            <w:r w:rsidRPr="005800FD">
              <w:rPr>
                <w:lang w:val="en-GB"/>
              </w:rPr>
              <w:t>0.8057</w:t>
            </w:r>
          </w:p>
        </w:tc>
        <w:tc>
          <w:tcPr>
            <w:tcW w:w="0" w:type="auto"/>
          </w:tcPr>
          <w:p w14:paraId="743F51D1" w14:textId="77777777" w:rsidR="0070196D" w:rsidRPr="005800FD" w:rsidRDefault="0070196D" w:rsidP="001153F9">
            <w:pPr>
              <w:pStyle w:val="Compact"/>
              <w:rPr>
                <w:lang w:val="en-GB"/>
              </w:rPr>
            </w:pPr>
            <w:r w:rsidRPr="005800FD">
              <w:rPr>
                <w:lang w:val="en-GB"/>
              </w:rPr>
              <w:t>3.37 (0.26 ; 196.35)</w:t>
            </w:r>
          </w:p>
        </w:tc>
        <w:tc>
          <w:tcPr>
            <w:tcW w:w="0" w:type="auto"/>
          </w:tcPr>
          <w:p w14:paraId="3C32B6E3" w14:textId="77777777" w:rsidR="0070196D" w:rsidRPr="005800FD" w:rsidRDefault="0070196D" w:rsidP="001153F9">
            <w:pPr>
              <w:pStyle w:val="Compact"/>
              <w:rPr>
                <w:lang w:val="en-GB"/>
              </w:rPr>
            </w:pPr>
            <w:r w:rsidRPr="005800FD">
              <w:rPr>
                <w:lang w:val="en-GB"/>
              </w:rPr>
              <w:t>0.3603</w:t>
            </w:r>
          </w:p>
        </w:tc>
      </w:tr>
      <w:tr w:rsidR="0070196D" w:rsidRPr="005800FD" w14:paraId="2261CBCB" w14:textId="77777777" w:rsidTr="001153F9">
        <w:tc>
          <w:tcPr>
            <w:tcW w:w="0" w:type="auto"/>
          </w:tcPr>
          <w:p w14:paraId="6D285AAE" w14:textId="77777777" w:rsidR="0070196D" w:rsidRPr="005800FD" w:rsidRDefault="0070196D" w:rsidP="001153F9">
            <w:pPr>
              <w:pStyle w:val="Compact"/>
              <w:rPr>
                <w:lang w:val="en-GB"/>
              </w:rPr>
            </w:pPr>
            <w:proofErr w:type="spellStart"/>
            <w:r w:rsidRPr="005800FD">
              <w:rPr>
                <w:lang w:val="en-GB"/>
              </w:rPr>
              <w:t>semiargus</w:t>
            </w:r>
            <w:proofErr w:type="spellEnd"/>
          </w:p>
        </w:tc>
        <w:tc>
          <w:tcPr>
            <w:tcW w:w="0" w:type="auto"/>
          </w:tcPr>
          <w:p w14:paraId="402BB2D5" w14:textId="77777777" w:rsidR="0070196D" w:rsidRPr="005800FD" w:rsidRDefault="0070196D" w:rsidP="001153F9">
            <w:pPr>
              <w:pStyle w:val="Compact"/>
              <w:rPr>
                <w:lang w:val="en-GB"/>
              </w:rPr>
            </w:pPr>
            <w:r w:rsidRPr="005800FD">
              <w:rPr>
                <w:lang w:val="en-GB"/>
              </w:rPr>
              <w:t>1.44 (0.4 ; 4.96)</w:t>
            </w:r>
          </w:p>
        </w:tc>
        <w:tc>
          <w:tcPr>
            <w:tcW w:w="0" w:type="auto"/>
          </w:tcPr>
          <w:p w14:paraId="677870DD" w14:textId="77777777" w:rsidR="0070196D" w:rsidRPr="005800FD" w:rsidRDefault="0070196D" w:rsidP="001153F9">
            <w:pPr>
              <w:pStyle w:val="Compact"/>
              <w:rPr>
                <w:lang w:val="en-GB"/>
              </w:rPr>
            </w:pPr>
            <w:r w:rsidRPr="005800FD">
              <w:rPr>
                <w:lang w:val="en-GB"/>
              </w:rPr>
              <w:t>0.5660</w:t>
            </w:r>
          </w:p>
        </w:tc>
        <w:tc>
          <w:tcPr>
            <w:tcW w:w="0" w:type="auto"/>
          </w:tcPr>
          <w:p w14:paraId="128EC62C" w14:textId="77777777" w:rsidR="0070196D" w:rsidRPr="005800FD" w:rsidRDefault="0070196D" w:rsidP="001153F9">
            <w:pPr>
              <w:pStyle w:val="Compact"/>
              <w:rPr>
                <w:lang w:val="en-GB"/>
              </w:rPr>
            </w:pPr>
            <w:r w:rsidRPr="005800FD">
              <w:rPr>
                <w:lang w:val="en-GB"/>
              </w:rPr>
              <w:t xml:space="preserve">0 (0 ; </w:t>
            </w:r>
            <w:proofErr w:type="spellStart"/>
            <w:r w:rsidRPr="005800FD">
              <w:rPr>
                <w:lang w:val="en-GB"/>
              </w:rPr>
              <w:t>Inf</w:t>
            </w:r>
            <w:proofErr w:type="spellEnd"/>
            <w:r w:rsidRPr="005800FD">
              <w:rPr>
                <w:lang w:val="en-GB"/>
              </w:rPr>
              <w:t>)</w:t>
            </w:r>
          </w:p>
        </w:tc>
        <w:tc>
          <w:tcPr>
            <w:tcW w:w="0" w:type="auto"/>
          </w:tcPr>
          <w:p w14:paraId="0A555171" w14:textId="77777777" w:rsidR="0070196D" w:rsidRPr="005800FD" w:rsidRDefault="0070196D" w:rsidP="001153F9">
            <w:pPr>
              <w:pStyle w:val="Compact"/>
              <w:rPr>
                <w:lang w:val="en-GB"/>
              </w:rPr>
            </w:pPr>
            <w:r w:rsidRPr="005800FD">
              <w:rPr>
                <w:lang w:val="en-GB"/>
              </w:rPr>
              <w:t>1.0000</w:t>
            </w:r>
          </w:p>
        </w:tc>
        <w:tc>
          <w:tcPr>
            <w:tcW w:w="0" w:type="auto"/>
          </w:tcPr>
          <w:p w14:paraId="06220C29" w14:textId="77777777" w:rsidR="0070196D" w:rsidRPr="005800FD" w:rsidRDefault="0070196D" w:rsidP="001153F9">
            <w:pPr>
              <w:pStyle w:val="Compact"/>
              <w:rPr>
                <w:lang w:val="en-GB"/>
              </w:rPr>
            </w:pPr>
            <w:r w:rsidRPr="005800FD">
              <w:rPr>
                <w:lang w:val="en-GB"/>
              </w:rPr>
              <w:t>1 sites with presence in 2015 all un-protected</w:t>
            </w:r>
          </w:p>
        </w:tc>
        <w:tc>
          <w:tcPr>
            <w:tcW w:w="0" w:type="auto"/>
          </w:tcPr>
          <w:p w14:paraId="63392588" w14:textId="77777777" w:rsidR="0070196D" w:rsidRPr="005800FD" w:rsidRDefault="0070196D" w:rsidP="001153F9">
            <w:pPr>
              <w:pStyle w:val="Compact"/>
              <w:rPr>
                <w:lang w:val="en-GB"/>
              </w:rPr>
            </w:pPr>
            <w:r w:rsidRPr="005800FD">
              <w:rPr>
                <w:lang w:val="en-GB"/>
              </w:rPr>
              <w:t>NA</w:t>
            </w:r>
          </w:p>
        </w:tc>
      </w:tr>
      <w:tr w:rsidR="0070196D" w:rsidRPr="005800FD" w14:paraId="78C092F8" w14:textId="77777777" w:rsidTr="001153F9">
        <w:tc>
          <w:tcPr>
            <w:tcW w:w="0" w:type="auto"/>
          </w:tcPr>
          <w:p w14:paraId="1CD3E81D" w14:textId="77777777" w:rsidR="0070196D" w:rsidRPr="005800FD" w:rsidRDefault="0070196D" w:rsidP="001153F9">
            <w:pPr>
              <w:pStyle w:val="Compact"/>
              <w:rPr>
                <w:lang w:val="en-GB"/>
              </w:rPr>
            </w:pPr>
            <w:proofErr w:type="spellStart"/>
            <w:r w:rsidRPr="005800FD">
              <w:rPr>
                <w:lang w:val="en-GB"/>
              </w:rPr>
              <w:t>silvicola</w:t>
            </w:r>
            <w:proofErr w:type="spellEnd"/>
          </w:p>
        </w:tc>
        <w:tc>
          <w:tcPr>
            <w:tcW w:w="0" w:type="auto"/>
          </w:tcPr>
          <w:p w14:paraId="087C7150" w14:textId="77777777" w:rsidR="0070196D" w:rsidRPr="005800FD" w:rsidRDefault="0070196D" w:rsidP="001153F9">
            <w:pPr>
              <w:pStyle w:val="Compact"/>
              <w:rPr>
                <w:lang w:val="en-GB"/>
              </w:rPr>
            </w:pPr>
            <w:r w:rsidRPr="005800FD">
              <w:rPr>
                <w:lang w:val="en-GB"/>
              </w:rPr>
              <w:t>0.94 (0.02 ; 18.3)</w:t>
            </w:r>
          </w:p>
        </w:tc>
        <w:tc>
          <w:tcPr>
            <w:tcW w:w="0" w:type="auto"/>
          </w:tcPr>
          <w:p w14:paraId="2913B632" w14:textId="77777777" w:rsidR="0070196D" w:rsidRPr="005800FD" w:rsidRDefault="0070196D" w:rsidP="001153F9">
            <w:pPr>
              <w:pStyle w:val="Compact"/>
              <w:rPr>
                <w:lang w:val="en-GB"/>
              </w:rPr>
            </w:pPr>
            <w:r w:rsidRPr="005800FD">
              <w:rPr>
                <w:lang w:val="en-GB"/>
              </w:rPr>
              <w:t>1.0000</w:t>
            </w:r>
          </w:p>
        </w:tc>
        <w:tc>
          <w:tcPr>
            <w:tcW w:w="0" w:type="auto"/>
          </w:tcPr>
          <w:p w14:paraId="7441757A" w14:textId="77777777" w:rsidR="0070196D" w:rsidRPr="005800FD" w:rsidRDefault="0070196D" w:rsidP="001153F9">
            <w:pPr>
              <w:pStyle w:val="Compact"/>
              <w:rPr>
                <w:lang w:val="en-GB"/>
              </w:rPr>
            </w:pPr>
            <w:proofErr w:type="spellStart"/>
            <w:r w:rsidRPr="005800FD">
              <w:rPr>
                <w:lang w:val="en-GB"/>
              </w:rPr>
              <w:t>Inf</w:t>
            </w:r>
            <w:proofErr w:type="spellEnd"/>
            <w:r w:rsidRPr="005800FD">
              <w:rPr>
                <w:lang w:val="en-GB"/>
              </w:rPr>
              <w:t xml:space="preserve"> (0.05 ; </w:t>
            </w:r>
            <w:proofErr w:type="spellStart"/>
            <w:r w:rsidRPr="005800FD">
              <w:rPr>
                <w:lang w:val="en-GB"/>
              </w:rPr>
              <w:t>Inf</w:t>
            </w:r>
            <w:proofErr w:type="spellEnd"/>
            <w:r w:rsidRPr="005800FD">
              <w:rPr>
                <w:lang w:val="en-GB"/>
              </w:rPr>
              <w:t>)</w:t>
            </w:r>
          </w:p>
        </w:tc>
        <w:tc>
          <w:tcPr>
            <w:tcW w:w="0" w:type="auto"/>
          </w:tcPr>
          <w:p w14:paraId="0E44B6F2" w14:textId="77777777" w:rsidR="0070196D" w:rsidRPr="005800FD" w:rsidRDefault="0070196D" w:rsidP="001153F9">
            <w:pPr>
              <w:pStyle w:val="Compact"/>
              <w:rPr>
                <w:lang w:val="en-GB"/>
              </w:rPr>
            </w:pPr>
            <w:r w:rsidRPr="005800FD">
              <w:rPr>
                <w:lang w:val="en-GB"/>
              </w:rPr>
              <w:t>0.3334</w:t>
            </w:r>
          </w:p>
        </w:tc>
        <w:tc>
          <w:tcPr>
            <w:tcW w:w="0" w:type="auto"/>
          </w:tcPr>
          <w:p w14:paraId="7D2B0B7F" w14:textId="77777777" w:rsidR="0070196D" w:rsidRPr="005800FD" w:rsidRDefault="0070196D" w:rsidP="001153F9">
            <w:pPr>
              <w:pStyle w:val="Compact"/>
              <w:rPr>
                <w:lang w:val="en-GB"/>
              </w:rPr>
            </w:pPr>
            <w:r w:rsidRPr="005800FD">
              <w:rPr>
                <w:lang w:val="en-GB"/>
              </w:rPr>
              <w:t>1 sites with presence in 2015 all protected</w:t>
            </w:r>
          </w:p>
        </w:tc>
        <w:tc>
          <w:tcPr>
            <w:tcW w:w="0" w:type="auto"/>
          </w:tcPr>
          <w:p w14:paraId="77650011" w14:textId="77777777" w:rsidR="0070196D" w:rsidRPr="005800FD" w:rsidRDefault="0070196D" w:rsidP="001153F9">
            <w:pPr>
              <w:pStyle w:val="Compact"/>
              <w:rPr>
                <w:lang w:val="en-GB"/>
              </w:rPr>
            </w:pPr>
            <w:r w:rsidRPr="005800FD">
              <w:rPr>
                <w:lang w:val="en-GB"/>
              </w:rPr>
              <w:t>NA</w:t>
            </w:r>
          </w:p>
        </w:tc>
      </w:tr>
      <w:tr w:rsidR="0070196D" w:rsidRPr="005800FD" w14:paraId="0BADA0EC" w14:textId="77777777" w:rsidTr="001153F9">
        <w:tc>
          <w:tcPr>
            <w:tcW w:w="0" w:type="auto"/>
          </w:tcPr>
          <w:p w14:paraId="0ED32B9C" w14:textId="77777777" w:rsidR="0070196D" w:rsidRPr="005800FD" w:rsidRDefault="0070196D" w:rsidP="001153F9">
            <w:pPr>
              <w:pStyle w:val="Compact"/>
              <w:rPr>
                <w:lang w:val="en-GB"/>
              </w:rPr>
            </w:pPr>
            <w:proofErr w:type="spellStart"/>
            <w:r w:rsidRPr="005800FD">
              <w:rPr>
                <w:lang w:val="en-GB"/>
              </w:rPr>
              <w:t>tages</w:t>
            </w:r>
            <w:proofErr w:type="spellEnd"/>
          </w:p>
        </w:tc>
        <w:tc>
          <w:tcPr>
            <w:tcW w:w="0" w:type="auto"/>
          </w:tcPr>
          <w:p w14:paraId="563CA85B" w14:textId="77777777" w:rsidR="0070196D" w:rsidRPr="005800FD" w:rsidRDefault="0070196D" w:rsidP="001153F9">
            <w:pPr>
              <w:pStyle w:val="Compact"/>
              <w:rPr>
                <w:lang w:val="en-GB"/>
              </w:rPr>
            </w:pPr>
            <w:proofErr w:type="spellStart"/>
            <w:r w:rsidRPr="005800FD">
              <w:rPr>
                <w:lang w:val="en-GB"/>
              </w:rPr>
              <w:t>Inf</w:t>
            </w:r>
            <w:proofErr w:type="spellEnd"/>
            <w:r w:rsidRPr="005800FD">
              <w:rPr>
                <w:lang w:val="en-GB"/>
              </w:rPr>
              <w:t xml:space="preserve"> (0.35 ; </w:t>
            </w:r>
            <w:proofErr w:type="spellStart"/>
            <w:r w:rsidRPr="005800FD">
              <w:rPr>
                <w:lang w:val="en-GB"/>
              </w:rPr>
              <w:t>Inf</w:t>
            </w:r>
            <w:proofErr w:type="spellEnd"/>
            <w:r w:rsidRPr="005800FD">
              <w:rPr>
                <w:lang w:val="en-GB"/>
              </w:rPr>
              <w:t>)</w:t>
            </w:r>
          </w:p>
        </w:tc>
        <w:tc>
          <w:tcPr>
            <w:tcW w:w="0" w:type="auto"/>
          </w:tcPr>
          <w:p w14:paraId="70139D19" w14:textId="77777777" w:rsidR="0070196D" w:rsidRPr="005800FD" w:rsidRDefault="0070196D" w:rsidP="001153F9">
            <w:pPr>
              <w:pStyle w:val="Compact"/>
              <w:rPr>
                <w:lang w:val="en-GB"/>
              </w:rPr>
            </w:pPr>
            <w:r w:rsidRPr="005800FD">
              <w:rPr>
                <w:lang w:val="en-GB"/>
              </w:rPr>
              <w:t>0.1197</w:t>
            </w:r>
          </w:p>
        </w:tc>
        <w:tc>
          <w:tcPr>
            <w:tcW w:w="0" w:type="auto"/>
          </w:tcPr>
          <w:p w14:paraId="3B7EB374" w14:textId="77777777" w:rsidR="0070196D" w:rsidRPr="005800FD" w:rsidRDefault="0070196D" w:rsidP="001153F9">
            <w:pPr>
              <w:pStyle w:val="Compact"/>
              <w:rPr>
                <w:lang w:val="en-GB"/>
              </w:rPr>
            </w:pPr>
            <w:r w:rsidRPr="005800FD">
              <w:rPr>
                <w:lang w:val="en-GB"/>
              </w:rPr>
              <w:t>2 sites with presence in 1993 all protected</w:t>
            </w:r>
          </w:p>
        </w:tc>
        <w:tc>
          <w:tcPr>
            <w:tcW w:w="0" w:type="auto"/>
          </w:tcPr>
          <w:p w14:paraId="06B74E39" w14:textId="77777777" w:rsidR="0070196D" w:rsidRPr="005800FD" w:rsidRDefault="0070196D" w:rsidP="001153F9">
            <w:pPr>
              <w:pStyle w:val="Compact"/>
              <w:rPr>
                <w:lang w:val="en-GB"/>
              </w:rPr>
            </w:pPr>
            <w:r w:rsidRPr="005800FD">
              <w:rPr>
                <w:lang w:val="en-GB"/>
              </w:rPr>
              <w:t>NA</w:t>
            </w:r>
          </w:p>
        </w:tc>
        <w:tc>
          <w:tcPr>
            <w:tcW w:w="0" w:type="auto"/>
          </w:tcPr>
          <w:p w14:paraId="41409575" w14:textId="77777777" w:rsidR="0070196D" w:rsidRPr="005800FD" w:rsidRDefault="0070196D" w:rsidP="001153F9">
            <w:pPr>
              <w:pStyle w:val="Compact"/>
              <w:rPr>
                <w:lang w:val="en-GB"/>
              </w:rPr>
            </w:pPr>
            <w:r w:rsidRPr="005800FD">
              <w:rPr>
                <w:lang w:val="en-GB"/>
              </w:rPr>
              <w:t>1 sites with presence in 2015 all protected</w:t>
            </w:r>
          </w:p>
        </w:tc>
        <w:tc>
          <w:tcPr>
            <w:tcW w:w="0" w:type="auto"/>
          </w:tcPr>
          <w:p w14:paraId="65B27E8C" w14:textId="77777777" w:rsidR="0070196D" w:rsidRPr="005800FD" w:rsidRDefault="0070196D" w:rsidP="001153F9">
            <w:pPr>
              <w:pStyle w:val="Compact"/>
              <w:rPr>
                <w:lang w:val="en-GB"/>
              </w:rPr>
            </w:pPr>
            <w:r w:rsidRPr="005800FD">
              <w:rPr>
                <w:lang w:val="en-GB"/>
              </w:rPr>
              <w:t>NA</w:t>
            </w:r>
          </w:p>
        </w:tc>
      </w:tr>
    </w:tbl>
    <w:p w14:paraId="1D27A875" w14:textId="4B88C17C" w:rsidR="00B8237C" w:rsidRPr="005800FD" w:rsidRDefault="001A34D9">
      <w:pPr>
        <w:rPr>
          <w:color w:val="2F5496"/>
          <w:sz w:val="26"/>
          <w:szCs w:val="26"/>
          <w:lang w:val="en-GB"/>
        </w:rPr>
      </w:pPr>
      <w:r w:rsidRPr="005800FD">
        <w:rPr>
          <w:color w:val="2F5496"/>
          <w:sz w:val="26"/>
          <w:szCs w:val="26"/>
          <w:lang w:val="en-GB"/>
        </w:rPr>
        <w:fldChar w:fldCharType="begin"/>
      </w:r>
      <w:r w:rsidRPr="005800FD">
        <w:rPr>
          <w:color w:val="2F5496"/>
          <w:sz w:val="26"/>
          <w:szCs w:val="26"/>
          <w:lang w:val="en-GB"/>
        </w:rPr>
        <w:instrText xml:space="preserve"> ADDIN EN.REFLIST </w:instrText>
      </w:r>
      <w:r w:rsidRPr="005800FD">
        <w:rPr>
          <w:color w:val="2F5496"/>
          <w:sz w:val="26"/>
          <w:szCs w:val="26"/>
          <w:lang w:val="en-GB"/>
        </w:rPr>
        <w:fldChar w:fldCharType="end"/>
      </w:r>
      <w:r w:rsidR="00AC0202" w:rsidRPr="005800FD">
        <w:rPr>
          <w:color w:val="2F5496"/>
          <w:sz w:val="26"/>
          <w:szCs w:val="26"/>
          <w:lang w:val="en-GB"/>
        </w:rPr>
        <w:fldChar w:fldCharType="begin"/>
      </w:r>
      <w:r w:rsidR="00AC0202" w:rsidRPr="005800FD">
        <w:rPr>
          <w:color w:val="2F5496"/>
          <w:sz w:val="26"/>
          <w:szCs w:val="26"/>
          <w:lang w:val="en-GB"/>
        </w:rPr>
        <w:instrText xml:space="preserve"> ADDIN </w:instrText>
      </w:r>
      <w:r w:rsidR="00AC0202" w:rsidRPr="005800FD">
        <w:rPr>
          <w:color w:val="2F5496"/>
          <w:sz w:val="26"/>
          <w:szCs w:val="26"/>
          <w:lang w:val="en-GB"/>
        </w:rPr>
        <w:fldChar w:fldCharType="end"/>
      </w:r>
    </w:p>
    <w:sectPr w:rsidR="00B8237C" w:rsidRPr="005800FD" w:rsidSect="00B471BE">
      <w:headerReference w:type="default" r:id="rId15"/>
      <w:footerReference w:type="default" r:id="rId16"/>
      <w:pgSz w:w="11906" w:h="16838"/>
      <w:pgMar w:top="1440" w:right="1440" w:bottom="1440" w:left="1440" w:header="708" w:footer="708" w:gutter="0"/>
      <w:lnNumType w:countBy="1" w:restart="continuous"/>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33279" w14:textId="77777777" w:rsidR="00AE07C2" w:rsidRDefault="00AE07C2">
      <w:pPr>
        <w:spacing w:after="0" w:line="240" w:lineRule="auto"/>
      </w:pPr>
      <w:r>
        <w:separator/>
      </w:r>
    </w:p>
  </w:endnote>
  <w:endnote w:type="continuationSeparator" w:id="0">
    <w:p w14:paraId="62221E8A" w14:textId="77777777" w:rsidR="00AE07C2" w:rsidRDefault="00AE0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270730"/>
      <w:docPartObj>
        <w:docPartGallery w:val="Page Numbers (Bottom of Page)"/>
        <w:docPartUnique/>
      </w:docPartObj>
    </w:sdtPr>
    <w:sdtEndPr/>
    <w:sdtContent>
      <w:p w14:paraId="20DE6AC2" w14:textId="1A0C0909" w:rsidR="00AE07C2" w:rsidRDefault="00AE07C2">
        <w:pPr>
          <w:pStyle w:val="Footer"/>
          <w:jc w:val="right"/>
        </w:pPr>
        <w:r>
          <w:fldChar w:fldCharType="begin"/>
        </w:r>
        <w:r>
          <w:instrText>PAGE   \* MERGEFORMAT</w:instrText>
        </w:r>
        <w:r>
          <w:fldChar w:fldCharType="separate"/>
        </w:r>
        <w:r w:rsidR="00D258EC">
          <w:rPr>
            <w:noProof/>
          </w:rPr>
          <w:t>8</w:t>
        </w:r>
        <w:r>
          <w:fldChar w:fldCharType="end"/>
        </w:r>
      </w:p>
    </w:sdtContent>
  </w:sdt>
  <w:p w14:paraId="0FB2548B" w14:textId="77777777" w:rsidR="00AE07C2" w:rsidRDefault="00AE07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D058D" w14:textId="77777777" w:rsidR="00AE07C2" w:rsidRDefault="00AE07C2">
      <w:pPr>
        <w:spacing w:after="0" w:line="240" w:lineRule="auto"/>
      </w:pPr>
      <w:r>
        <w:separator/>
      </w:r>
    </w:p>
  </w:footnote>
  <w:footnote w:type="continuationSeparator" w:id="0">
    <w:p w14:paraId="5A2A0DE2" w14:textId="77777777" w:rsidR="00AE07C2" w:rsidRDefault="00AE0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B6FFD" w14:textId="77777777" w:rsidR="00AE07C2" w:rsidRDefault="00AE07C2">
    <w:pPr>
      <w:pStyle w:val="Header"/>
    </w:pPr>
  </w:p>
  <w:p w14:paraId="016420F2" w14:textId="77777777" w:rsidR="00AE07C2" w:rsidRDefault="00AE07C2">
    <w:pPr>
      <w:tabs>
        <w:tab w:val="center" w:pos="4513"/>
        <w:tab w:val="right" w:pos="9026"/>
      </w:tabs>
      <w:jc w:val="both"/>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41D74"/>
    <w:multiLevelType w:val="multilevel"/>
    <w:tmpl w:val="D60ACF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0AF5F40"/>
    <w:multiLevelType w:val="multilevel"/>
    <w:tmpl w:val="B0508F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44A0575"/>
    <w:multiLevelType w:val="multilevel"/>
    <w:tmpl w:val="1A14E8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9100F27"/>
    <w:multiLevelType w:val="multilevel"/>
    <w:tmpl w:val="D60ACF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D0472D7"/>
    <w:multiLevelType w:val="multilevel"/>
    <w:tmpl w:val="1A14E8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activeWritingStyle w:appName="MSWord" w:lang="da-DK"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iological Conservat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29d5e510ttzgeaxwbx50pwz2v0xstat2ra&quot;&gt;lit 2021&lt;record-ids&gt;&lt;item&gt;3461&lt;/item&gt;&lt;item&gt;7215&lt;/item&gt;&lt;item&gt;8810&lt;/item&gt;&lt;item&gt;14649&lt;/item&gt;&lt;item&gt;15066&lt;/item&gt;&lt;item&gt;15283&lt;/item&gt;&lt;item&gt;15779&lt;/item&gt;&lt;item&gt;16398&lt;/item&gt;&lt;item&gt;16447&lt;/item&gt;&lt;item&gt;16558&lt;/item&gt;&lt;item&gt;16669&lt;/item&gt;&lt;item&gt;17014&lt;/item&gt;&lt;item&gt;17193&lt;/item&gt;&lt;item&gt;17328&lt;/item&gt;&lt;item&gt;17384&lt;/item&gt;&lt;item&gt;17958&lt;/item&gt;&lt;item&gt;18031&lt;/item&gt;&lt;item&gt;18599&lt;/item&gt;&lt;item&gt;18874&lt;/item&gt;&lt;item&gt;18971&lt;/item&gt;&lt;item&gt;19325&lt;/item&gt;&lt;item&gt;19343&lt;/item&gt;&lt;item&gt;19345&lt;/item&gt;&lt;item&gt;19654&lt;/item&gt;&lt;item&gt;19672&lt;/item&gt;&lt;item&gt;19673&lt;/item&gt;&lt;item&gt;19674&lt;/item&gt;&lt;item&gt;19675&lt;/item&gt;&lt;item&gt;19676&lt;/item&gt;&lt;item&gt;19677&lt;/item&gt;&lt;item&gt;19776&lt;/item&gt;&lt;item&gt;19848&lt;/item&gt;&lt;item&gt;20173&lt;/item&gt;&lt;item&gt;20174&lt;/item&gt;&lt;item&gt;20175&lt;/item&gt;&lt;item&gt;20176&lt;/item&gt;&lt;item&gt;20177&lt;/item&gt;&lt;item&gt;20185&lt;/item&gt;&lt;item&gt;20186&lt;/item&gt;&lt;item&gt;20239&lt;/item&gt;&lt;/record-ids&gt;&lt;/item&gt;&lt;/Libraries&gt;"/>
  </w:docVars>
  <w:rsids>
    <w:rsidRoot w:val="00B8237C"/>
    <w:rsid w:val="00005202"/>
    <w:rsid w:val="000463F5"/>
    <w:rsid w:val="0006453E"/>
    <w:rsid w:val="00082344"/>
    <w:rsid w:val="000B34D1"/>
    <w:rsid w:val="000D73B3"/>
    <w:rsid w:val="000E1626"/>
    <w:rsid w:val="000E2DC3"/>
    <w:rsid w:val="000F45C1"/>
    <w:rsid w:val="00117FC1"/>
    <w:rsid w:val="00125AF5"/>
    <w:rsid w:val="001A34D9"/>
    <w:rsid w:val="001C02C3"/>
    <w:rsid w:val="001F2047"/>
    <w:rsid w:val="00213FC4"/>
    <w:rsid w:val="00222A76"/>
    <w:rsid w:val="002830FA"/>
    <w:rsid w:val="00286C81"/>
    <w:rsid w:val="002A1BC4"/>
    <w:rsid w:val="002A616D"/>
    <w:rsid w:val="002B43CC"/>
    <w:rsid w:val="002E1FA1"/>
    <w:rsid w:val="003111F8"/>
    <w:rsid w:val="00353191"/>
    <w:rsid w:val="00371779"/>
    <w:rsid w:val="00386AA8"/>
    <w:rsid w:val="003959F8"/>
    <w:rsid w:val="003B279F"/>
    <w:rsid w:val="003B30E2"/>
    <w:rsid w:val="003D711A"/>
    <w:rsid w:val="003D763C"/>
    <w:rsid w:val="003E6A67"/>
    <w:rsid w:val="0042468C"/>
    <w:rsid w:val="0044131E"/>
    <w:rsid w:val="0044416E"/>
    <w:rsid w:val="00454213"/>
    <w:rsid w:val="004975DA"/>
    <w:rsid w:val="004B5E72"/>
    <w:rsid w:val="004C64F9"/>
    <w:rsid w:val="004E1582"/>
    <w:rsid w:val="004F4468"/>
    <w:rsid w:val="0050348E"/>
    <w:rsid w:val="005441C0"/>
    <w:rsid w:val="00557EF9"/>
    <w:rsid w:val="005800FD"/>
    <w:rsid w:val="00583FF2"/>
    <w:rsid w:val="005A09FE"/>
    <w:rsid w:val="005A5F5A"/>
    <w:rsid w:val="005B5977"/>
    <w:rsid w:val="005F2E63"/>
    <w:rsid w:val="005F3F20"/>
    <w:rsid w:val="0061080A"/>
    <w:rsid w:val="0061511C"/>
    <w:rsid w:val="006372D5"/>
    <w:rsid w:val="006E1A2D"/>
    <w:rsid w:val="006F3FB3"/>
    <w:rsid w:val="0070196D"/>
    <w:rsid w:val="007027AD"/>
    <w:rsid w:val="00745730"/>
    <w:rsid w:val="007A1E2A"/>
    <w:rsid w:val="007D07D6"/>
    <w:rsid w:val="00814FD0"/>
    <w:rsid w:val="00817274"/>
    <w:rsid w:val="00834BFB"/>
    <w:rsid w:val="0083692D"/>
    <w:rsid w:val="00841F26"/>
    <w:rsid w:val="00882DC4"/>
    <w:rsid w:val="008C07C9"/>
    <w:rsid w:val="00904B56"/>
    <w:rsid w:val="009500BB"/>
    <w:rsid w:val="009D3687"/>
    <w:rsid w:val="00A174AA"/>
    <w:rsid w:val="00A505B1"/>
    <w:rsid w:val="00A51880"/>
    <w:rsid w:val="00A535E1"/>
    <w:rsid w:val="00A53E95"/>
    <w:rsid w:val="00AC0202"/>
    <w:rsid w:val="00AE07C2"/>
    <w:rsid w:val="00AF52F4"/>
    <w:rsid w:val="00AF7891"/>
    <w:rsid w:val="00B109D1"/>
    <w:rsid w:val="00B117DF"/>
    <w:rsid w:val="00B331DE"/>
    <w:rsid w:val="00B339DF"/>
    <w:rsid w:val="00B471BE"/>
    <w:rsid w:val="00B65CCE"/>
    <w:rsid w:val="00B81CCC"/>
    <w:rsid w:val="00B8237C"/>
    <w:rsid w:val="00B94F56"/>
    <w:rsid w:val="00C22A95"/>
    <w:rsid w:val="00C236C6"/>
    <w:rsid w:val="00C41319"/>
    <w:rsid w:val="00C72CFE"/>
    <w:rsid w:val="00C736B7"/>
    <w:rsid w:val="00C7615A"/>
    <w:rsid w:val="00C907EE"/>
    <w:rsid w:val="00C94C74"/>
    <w:rsid w:val="00CA3CE9"/>
    <w:rsid w:val="00D2475A"/>
    <w:rsid w:val="00D258EC"/>
    <w:rsid w:val="00DA1004"/>
    <w:rsid w:val="00DA3302"/>
    <w:rsid w:val="00DA5FC9"/>
    <w:rsid w:val="00DA6FC4"/>
    <w:rsid w:val="00DD2771"/>
    <w:rsid w:val="00DE3444"/>
    <w:rsid w:val="00DE3BE4"/>
    <w:rsid w:val="00E46EB2"/>
    <w:rsid w:val="00E77BD4"/>
    <w:rsid w:val="00E87383"/>
    <w:rsid w:val="00EA7D6D"/>
    <w:rsid w:val="00EC594A"/>
    <w:rsid w:val="00ED3956"/>
    <w:rsid w:val="00EE38F2"/>
    <w:rsid w:val="00F65307"/>
    <w:rsid w:val="00F935E3"/>
    <w:rsid w:val="00FD728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402EFE4B"/>
  <w15:docId w15:val="{33DB51F0-5DB1-42DB-8F7D-7B6EE216F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F5496"/>
      <w:sz w:val="32"/>
      <w:szCs w:val="32"/>
    </w:rPr>
  </w:style>
  <w:style w:type="paragraph" w:styleId="Heading2">
    <w:name w:val="heading 2"/>
    <w:basedOn w:val="Normal"/>
    <w:next w:val="Normal"/>
    <w:pPr>
      <w:keepNext/>
      <w:keepLines/>
      <w:spacing w:before="40" w:after="0"/>
      <w:outlineLvl w:val="1"/>
    </w:pPr>
    <w:rPr>
      <w:color w:val="2F5496"/>
      <w:sz w:val="26"/>
      <w:szCs w:val="26"/>
    </w:rPr>
  </w:style>
  <w:style w:type="paragraph" w:styleId="Heading3">
    <w:name w:val="heading 3"/>
    <w:basedOn w:val="Normal"/>
    <w:next w:val="Normal"/>
    <w:pPr>
      <w:keepNext/>
      <w:keepLines/>
      <w:spacing w:before="40" w:after="0"/>
      <w:outlineLvl w:val="2"/>
    </w:pPr>
    <w:rPr>
      <w:color w:val="1F3863"/>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LineNumber">
    <w:name w:val="line number"/>
    <w:basedOn w:val="DefaultParagraphFont"/>
    <w:uiPriority w:val="99"/>
    <w:semiHidden/>
    <w:unhideWhenUsed/>
    <w:rsid w:val="00B471BE"/>
  </w:style>
  <w:style w:type="paragraph" w:styleId="Header">
    <w:name w:val="header"/>
    <w:basedOn w:val="Normal"/>
    <w:link w:val="HeaderChar"/>
    <w:uiPriority w:val="99"/>
    <w:unhideWhenUsed/>
    <w:rsid w:val="00B471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1BE"/>
  </w:style>
  <w:style w:type="paragraph" w:styleId="Footer">
    <w:name w:val="footer"/>
    <w:basedOn w:val="Normal"/>
    <w:link w:val="FooterChar"/>
    <w:uiPriority w:val="99"/>
    <w:unhideWhenUsed/>
    <w:rsid w:val="00B471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1BE"/>
  </w:style>
  <w:style w:type="paragraph" w:styleId="BalloonText">
    <w:name w:val="Balloon Text"/>
    <w:basedOn w:val="Normal"/>
    <w:link w:val="BalloonTextChar"/>
    <w:uiPriority w:val="99"/>
    <w:semiHidden/>
    <w:unhideWhenUsed/>
    <w:rsid w:val="00E46E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B2"/>
    <w:rPr>
      <w:rFonts w:ascii="Segoe UI" w:hAnsi="Segoe UI" w:cs="Segoe UI"/>
      <w:sz w:val="18"/>
      <w:szCs w:val="18"/>
    </w:rPr>
  </w:style>
  <w:style w:type="paragraph" w:customStyle="1" w:styleId="EndNoteBibliographyTitle">
    <w:name w:val="EndNote Bibliography Title"/>
    <w:basedOn w:val="Normal"/>
    <w:link w:val="EndNoteBibliographyTitleChar"/>
    <w:rsid w:val="001A34D9"/>
    <w:pPr>
      <w:spacing w:after="0"/>
      <w:jc w:val="center"/>
    </w:pPr>
    <w:rPr>
      <w:noProof/>
    </w:rPr>
  </w:style>
  <w:style w:type="character" w:customStyle="1" w:styleId="EndNoteBibliographyTitleChar">
    <w:name w:val="EndNote Bibliography Title Char"/>
    <w:basedOn w:val="DefaultParagraphFont"/>
    <w:link w:val="EndNoteBibliographyTitle"/>
    <w:rsid w:val="001A34D9"/>
    <w:rPr>
      <w:noProof/>
    </w:rPr>
  </w:style>
  <w:style w:type="paragraph" w:customStyle="1" w:styleId="EndNoteBibliography">
    <w:name w:val="EndNote Bibliography"/>
    <w:basedOn w:val="Normal"/>
    <w:link w:val="EndNoteBibliographyChar"/>
    <w:rsid w:val="001A34D9"/>
    <w:pPr>
      <w:spacing w:line="240" w:lineRule="auto"/>
    </w:pPr>
    <w:rPr>
      <w:noProof/>
    </w:rPr>
  </w:style>
  <w:style w:type="character" w:customStyle="1" w:styleId="EndNoteBibliographyChar">
    <w:name w:val="EndNote Bibliography Char"/>
    <w:basedOn w:val="DefaultParagraphFont"/>
    <w:link w:val="EndNoteBibliography"/>
    <w:rsid w:val="001A34D9"/>
    <w:rPr>
      <w:noProof/>
    </w:rPr>
  </w:style>
  <w:style w:type="character" w:styleId="Hyperlink">
    <w:name w:val="Hyperlink"/>
    <w:basedOn w:val="DefaultParagraphFont"/>
    <w:uiPriority w:val="99"/>
    <w:unhideWhenUsed/>
    <w:rsid w:val="00C94C74"/>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E87383"/>
    <w:rPr>
      <w:b/>
      <w:bCs/>
    </w:rPr>
  </w:style>
  <w:style w:type="character" w:customStyle="1" w:styleId="CommentSubjectChar">
    <w:name w:val="Comment Subject Char"/>
    <w:basedOn w:val="CommentTextChar"/>
    <w:link w:val="CommentSubject"/>
    <w:uiPriority w:val="99"/>
    <w:semiHidden/>
    <w:rsid w:val="00E87383"/>
    <w:rPr>
      <w:b/>
      <w:bCs/>
      <w:sz w:val="20"/>
      <w:szCs w:val="20"/>
    </w:rPr>
  </w:style>
  <w:style w:type="character" w:styleId="IntenseReference">
    <w:name w:val="Intense Reference"/>
    <w:basedOn w:val="DefaultParagraphFont"/>
    <w:uiPriority w:val="32"/>
    <w:qFormat/>
    <w:rsid w:val="00B81CCC"/>
    <w:rPr>
      <w:b/>
      <w:bCs/>
      <w:smallCaps/>
      <w:color w:val="4F81BD" w:themeColor="accent1"/>
      <w:spacing w:val="5"/>
    </w:rPr>
  </w:style>
  <w:style w:type="paragraph" w:customStyle="1" w:styleId="Compact">
    <w:name w:val="Compact"/>
    <w:basedOn w:val="Normal"/>
    <w:qFormat/>
    <w:rsid w:val="00B109D1"/>
    <w:pPr>
      <w:spacing w:before="36" w:after="36" w:line="240" w:lineRule="auto"/>
    </w:pPr>
    <w:rPr>
      <w:rFonts w:eastAsiaTheme="minorHAnsi"/>
      <w:sz w:val="24"/>
      <w:szCs w:val="24"/>
    </w:rPr>
  </w:style>
  <w:style w:type="table" w:customStyle="1" w:styleId="Table">
    <w:name w:val="Table"/>
    <w:semiHidden/>
    <w:unhideWhenUsed/>
    <w:qFormat/>
    <w:rsid w:val="002830FA"/>
    <w:pPr>
      <w:spacing w:after="200" w:line="240" w:lineRule="auto"/>
    </w:pPr>
    <w:rPr>
      <w:rFonts w:asciiTheme="minorHAnsi" w:eastAsiaTheme="minorHAnsi" w:hAnsiTheme="minorHAnsi" w:cstheme="minorBidi"/>
      <w:sz w:val="24"/>
      <w:szCs w:val="24"/>
      <w:lang w:val="en-US"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styleId="TableGrid">
    <w:name w:val="Table Grid"/>
    <w:basedOn w:val="TableNormal"/>
    <w:uiPriority w:val="39"/>
    <w:rsid w:val="00A50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292861">
      <w:bodyDiv w:val="1"/>
      <w:marLeft w:val="0"/>
      <w:marRight w:val="0"/>
      <w:marTop w:val="0"/>
      <w:marBottom w:val="0"/>
      <w:divBdr>
        <w:top w:val="none" w:sz="0" w:space="0" w:color="auto"/>
        <w:left w:val="none" w:sz="0" w:space="0" w:color="auto"/>
        <w:bottom w:val="none" w:sz="0" w:space="0" w:color="auto"/>
        <w:right w:val="none" w:sz="0" w:space="0" w:color="auto"/>
      </w:divBdr>
    </w:div>
    <w:div w:id="1383292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D33D92EEEC347BA4A7E6B179B7936" ma:contentTypeVersion="14" ma:contentTypeDescription="Create a new document." ma:contentTypeScope="" ma:versionID="9fb7ab43cf74ec64d1835b6b299191cc">
  <xsd:schema xmlns:xsd="http://www.w3.org/2001/XMLSchema" xmlns:xs="http://www.w3.org/2001/XMLSchema" xmlns:p="http://schemas.microsoft.com/office/2006/metadata/properties" xmlns:ns3="e7b22cbc-8f91-4d4d-a4c3-ea6f7cf85414" xmlns:ns4="8e84c2ac-7505-439e-aaf4-e7a74e52f10e" targetNamespace="http://schemas.microsoft.com/office/2006/metadata/properties" ma:root="true" ma:fieldsID="ef9222f32d314b114ba713e7d64c2e5b" ns3:_="" ns4:_="">
    <xsd:import namespace="e7b22cbc-8f91-4d4d-a4c3-ea6f7cf85414"/>
    <xsd:import namespace="8e84c2ac-7505-439e-aaf4-e7a74e52f10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22cbc-8f91-4d4d-a4c3-ea6f7cf854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84c2ac-7505-439e-aaf4-e7a74e52f10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ACA9E4-82E1-4784-AA65-A9254F5F3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22cbc-8f91-4d4d-a4c3-ea6f7cf85414"/>
    <ds:schemaRef ds:uri="8e84c2ac-7505-439e-aaf4-e7a74e52f1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1A167F-A92D-470F-B051-2A6DBAC49179}">
  <ds:schemaRefs>
    <ds:schemaRef ds:uri="http://schemas.microsoft.com/office/infopath/2007/PartnerControls"/>
    <ds:schemaRef ds:uri="http://purl.org/dc/elements/1.1/"/>
    <ds:schemaRef ds:uri="http://schemas.microsoft.com/office/2006/metadata/properties"/>
    <ds:schemaRef ds:uri="8e84c2ac-7505-439e-aaf4-e7a74e52f10e"/>
    <ds:schemaRef ds:uri="http://purl.org/dc/terms/"/>
    <ds:schemaRef ds:uri="http://schemas.openxmlformats.org/package/2006/metadata/core-properties"/>
    <ds:schemaRef ds:uri="http://schemas.microsoft.com/office/2006/documentManagement/types"/>
    <ds:schemaRef ds:uri="http://www.w3.org/XML/1998/namespace"/>
    <ds:schemaRef ds:uri="e7b22cbc-8f91-4d4d-a4c3-ea6f7cf85414"/>
    <ds:schemaRef ds:uri="http://purl.org/dc/dcmitype/"/>
  </ds:schemaRefs>
</ds:datastoreItem>
</file>

<file path=customXml/itemProps3.xml><?xml version="1.0" encoding="utf-8"?>
<ds:datastoreItem xmlns:ds="http://schemas.openxmlformats.org/officeDocument/2006/customXml" ds:itemID="{280AD62B-9CC7-4668-A6A4-719A6148C7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8</Pages>
  <Words>1267</Words>
  <Characters>6286</Characters>
  <Application>Microsoft Office Word</Application>
  <DocSecurity>0</DocSecurity>
  <Lines>483</Lines>
  <Paragraphs>343</Paragraphs>
  <ScaleCrop>false</ScaleCrop>
  <HeadingPairs>
    <vt:vector size="2" baseType="variant">
      <vt:variant>
        <vt:lpstr>Title</vt:lpstr>
      </vt:variant>
      <vt:variant>
        <vt:i4>1</vt:i4>
      </vt:variant>
    </vt:vector>
  </HeadingPairs>
  <TitlesOfParts>
    <vt:vector size="1" baseType="lpstr">
      <vt:lpstr/>
    </vt:vector>
  </TitlesOfParts>
  <Company>SUND - KU</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Henrik Bruun</dc:creator>
  <cp:keywords/>
  <dc:description/>
  <cp:lastModifiedBy>Hans Henrik Bruun</cp:lastModifiedBy>
  <cp:revision>10</cp:revision>
  <cp:lastPrinted>2023-03-22T10:19:00Z</cp:lastPrinted>
  <dcterms:created xsi:type="dcterms:W3CDTF">2023-03-23T14:37:00Z</dcterms:created>
  <dcterms:modified xsi:type="dcterms:W3CDTF">2023-03-31T13:38:00Z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0x010100911D33D92EEEC347BA4A7E6B179B7936</vt:lpwstr>
  </property>
</Properties>
</file>